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8A" w:rsidRDefault="00BF498A" w:rsidP="00BF498A">
      <w:pPr>
        <w:tabs>
          <w:tab w:val="left" w:pos="2370"/>
        </w:tabs>
        <w:rPr>
          <w:rFonts w:ascii="Times New Roman" w:hAnsi="Times New Roman"/>
          <w:b/>
          <w:sz w:val="24"/>
          <w:szCs w:val="24"/>
          <w:lang w:val="en-US"/>
        </w:rPr>
      </w:pPr>
    </w:p>
    <w:p w:rsidR="00BF498A" w:rsidRDefault="00BF498A" w:rsidP="00BF498A">
      <w:pPr>
        <w:pStyle w:val="a4"/>
        <w:tabs>
          <w:tab w:val="left" w:pos="3540"/>
        </w:tabs>
        <w:spacing w:line="240" w:lineRule="atLeast"/>
        <w:ind w:left="0" w:right="4675"/>
      </w:pPr>
    </w:p>
    <w:p w:rsidR="00BF498A" w:rsidRPr="00ED3BE4" w:rsidRDefault="00BF498A" w:rsidP="00BF498A">
      <w:pPr>
        <w:pStyle w:val="a4"/>
        <w:tabs>
          <w:tab w:val="left" w:pos="2565"/>
          <w:tab w:val="center" w:pos="4748"/>
        </w:tabs>
        <w:ind w:left="0"/>
        <w:jc w:val="center"/>
        <w:rPr>
          <w:rFonts w:eastAsia="Calibri"/>
          <w:iCs/>
          <w:color w:val="000000"/>
        </w:rPr>
      </w:pPr>
      <w:r>
        <w:rPr>
          <w:rFonts w:eastAsia="Calibri"/>
          <w:noProof/>
        </w:rPr>
        <w:drawing>
          <wp:inline distT="0" distB="0" distL="0" distR="0" wp14:anchorId="72BD75EC" wp14:editId="6961E048">
            <wp:extent cx="425450" cy="615950"/>
            <wp:effectExtent l="19050" t="0" r="0" b="0"/>
            <wp:docPr id="7"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 cstate="print"/>
                    <a:srcRect/>
                    <a:stretch>
                      <a:fillRect/>
                    </a:stretch>
                  </pic:blipFill>
                  <pic:spPr bwMode="auto">
                    <a:xfrm>
                      <a:off x="0" y="0"/>
                      <a:ext cx="425450" cy="615950"/>
                    </a:xfrm>
                    <a:prstGeom prst="rect">
                      <a:avLst/>
                    </a:prstGeom>
                    <a:noFill/>
                    <a:ln w="9525">
                      <a:noFill/>
                      <a:miter lim="800000"/>
                      <a:headEnd/>
                      <a:tailEnd/>
                    </a:ln>
                  </pic:spPr>
                </pic:pic>
              </a:graphicData>
            </a:graphic>
          </wp:inline>
        </w:drawing>
      </w:r>
      <w:r w:rsidRPr="00ED3BE4">
        <w:rPr>
          <w:rFonts w:eastAsia="Calibri"/>
          <w:b/>
        </w:rPr>
        <w:t xml:space="preserve">                                                    </w:t>
      </w:r>
    </w:p>
    <w:p w:rsidR="00BF498A" w:rsidRPr="00ED3BE4" w:rsidRDefault="00BF498A" w:rsidP="00BF498A">
      <w:pPr>
        <w:pStyle w:val="a4"/>
        <w:ind w:left="0"/>
        <w:jc w:val="center"/>
        <w:rPr>
          <w:rFonts w:eastAsia="Calibri"/>
          <w:b/>
        </w:rPr>
      </w:pPr>
      <w:r w:rsidRPr="00ED3BE4">
        <w:rPr>
          <w:rFonts w:eastAsia="Calibri"/>
          <w:b/>
        </w:rPr>
        <w:t>КОСІВСЬКА  МІСЬКА  РАДА</w:t>
      </w:r>
    </w:p>
    <w:p w:rsidR="00BF498A" w:rsidRPr="00ED3BE4" w:rsidRDefault="00BF498A" w:rsidP="00BF498A">
      <w:pPr>
        <w:pStyle w:val="a4"/>
        <w:ind w:left="0"/>
        <w:jc w:val="center"/>
        <w:rPr>
          <w:rFonts w:eastAsia="Calibri"/>
          <w:b/>
        </w:rPr>
      </w:pPr>
      <w:r w:rsidRPr="00ED3BE4">
        <w:rPr>
          <w:rFonts w:eastAsia="Calibri"/>
          <w:b/>
        </w:rPr>
        <w:t>КОСІВСЬКОГО РАЙОНУ</w:t>
      </w:r>
    </w:p>
    <w:p w:rsidR="00BF498A" w:rsidRPr="00ED3BE4" w:rsidRDefault="00BF498A" w:rsidP="00BF498A">
      <w:pPr>
        <w:pStyle w:val="a4"/>
        <w:ind w:left="0"/>
        <w:jc w:val="center"/>
        <w:rPr>
          <w:rFonts w:eastAsia="Calibri"/>
          <w:b/>
        </w:rPr>
      </w:pPr>
      <w:r w:rsidRPr="00ED3BE4">
        <w:rPr>
          <w:rFonts w:eastAsia="Calibri"/>
          <w:b/>
        </w:rPr>
        <w:t>ІВАНО-ФРАНКІВСЬКОЇ ОБЛАСТІ</w:t>
      </w:r>
    </w:p>
    <w:p w:rsidR="00BF498A" w:rsidRPr="00ED3BE4" w:rsidRDefault="00BF498A" w:rsidP="00BF498A">
      <w:pPr>
        <w:pStyle w:val="a4"/>
        <w:ind w:left="0"/>
        <w:jc w:val="center"/>
        <w:rPr>
          <w:rFonts w:eastAsia="Calibri"/>
          <w:b/>
        </w:rPr>
      </w:pPr>
      <w:r w:rsidRPr="00ED3BE4">
        <w:rPr>
          <w:rFonts w:eastAsia="Calibri"/>
          <w:b/>
        </w:rPr>
        <w:t>Восьме демократичне скликання</w:t>
      </w:r>
      <w:r w:rsidRPr="00ED3BE4">
        <w:rPr>
          <w:rFonts w:eastAsia="Calibri"/>
        </w:rPr>
        <w:br/>
        <w:t>__________________________________________________</w:t>
      </w:r>
      <w:r w:rsidRPr="00ED3BE4">
        <w:rPr>
          <w:rFonts w:eastAsia="Calibri"/>
          <w:lang w:val="ru-RU"/>
        </w:rPr>
        <w:t>_______</w:t>
      </w:r>
      <w:r w:rsidRPr="00ED3BE4">
        <w:rPr>
          <w:rFonts w:eastAsia="Calibri"/>
        </w:rPr>
        <w:t>___________________</w:t>
      </w:r>
    </w:p>
    <w:p w:rsidR="00BF498A" w:rsidRPr="00ED3BE4" w:rsidRDefault="00BF498A" w:rsidP="00BF498A">
      <w:pPr>
        <w:pStyle w:val="a4"/>
        <w:ind w:left="0"/>
        <w:jc w:val="center"/>
        <w:rPr>
          <w:rFonts w:eastAsia="Calibri"/>
          <w:b/>
        </w:rPr>
      </w:pPr>
      <w:r w:rsidRPr="00ED3BE4">
        <w:rPr>
          <w:rFonts w:eastAsia="Calibri"/>
          <w:b/>
        </w:rPr>
        <w:t xml:space="preserve">Р І Ш Е Н </w:t>
      </w:r>
      <w:proofErr w:type="spellStart"/>
      <w:r w:rsidRPr="00ED3BE4">
        <w:rPr>
          <w:rFonts w:eastAsia="Calibri"/>
          <w:b/>
        </w:rPr>
        <w:t>Н</w:t>
      </w:r>
      <w:proofErr w:type="spellEnd"/>
      <w:r w:rsidRPr="00ED3BE4">
        <w:rPr>
          <w:rFonts w:eastAsia="Calibri"/>
          <w:b/>
        </w:rPr>
        <w:t xml:space="preserve"> Я</w:t>
      </w:r>
    </w:p>
    <w:p w:rsidR="00BF498A" w:rsidRPr="00ED3BE4" w:rsidRDefault="00BF498A" w:rsidP="00BF498A">
      <w:pPr>
        <w:pStyle w:val="a4"/>
        <w:ind w:left="0"/>
        <w:rPr>
          <w:rStyle w:val="a7"/>
          <w:rFonts w:eastAsia="Calibri"/>
          <w:color w:val="00000A"/>
        </w:rPr>
      </w:pPr>
    </w:p>
    <w:p w:rsidR="00BF498A" w:rsidRPr="00217E51" w:rsidRDefault="00BF498A" w:rsidP="00BF498A">
      <w:pPr>
        <w:pStyle w:val="a4"/>
        <w:ind w:left="0"/>
        <w:rPr>
          <w:rFonts w:eastAsia="Calibri"/>
          <w:color w:val="000000"/>
          <w:lang w:val="ru-RU"/>
        </w:rPr>
      </w:pPr>
      <w:r w:rsidRPr="00ED3BE4">
        <w:rPr>
          <w:rFonts w:eastAsia="Calibri"/>
          <w:b/>
        </w:rPr>
        <w:t xml:space="preserve">Від 25  червня  2021 року                                                                     </w:t>
      </w:r>
      <w:r w:rsidRPr="00217E51">
        <w:rPr>
          <w:rFonts w:eastAsia="Calibri"/>
          <w:b/>
          <w:lang w:val="ru-RU"/>
        </w:rPr>
        <w:t xml:space="preserve">     </w:t>
      </w:r>
      <w:r w:rsidRPr="00ED3BE4">
        <w:rPr>
          <w:rFonts w:eastAsia="Calibri"/>
          <w:b/>
        </w:rPr>
        <w:t xml:space="preserve">    </w:t>
      </w:r>
      <w:r w:rsidRPr="00ED3BE4">
        <w:rPr>
          <w:rFonts w:eastAsia="Calibri"/>
          <w:b/>
          <w:lang w:val="ru-RU"/>
        </w:rPr>
        <w:t xml:space="preserve"> </w:t>
      </w:r>
      <w:r w:rsidRPr="00ED3BE4">
        <w:rPr>
          <w:rFonts w:eastAsia="Calibri"/>
          <w:b/>
        </w:rPr>
        <w:t xml:space="preserve">№ </w:t>
      </w:r>
      <w:r w:rsidRPr="00217E51">
        <w:rPr>
          <w:rFonts w:eastAsia="Calibri"/>
          <w:b/>
          <w:lang w:val="ru-RU"/>
        </w:rPr>
        <w:t>766-11\2021</w:t>
      </w:r>
    </w:p>
    <w:p w:rsidR="00BF498A" w:rsidRPr="00ED3BE4" w:rsidRDefault="00BF498A" w:rsidP="00BF498A">
      <w:pPr>
        <w:pStyle w:val="a4"/>
        <w:ind w:left="0"/>
        <w:rPr>
          <w:rFonts w:eastAsia="Calibri"/>
        </w:rPr>
      </w:pPr>
      <w:bookmarkStart w:id="0" w:name="_GoBack"/>
      <w:r w:rsidRPr="00ED3BE4">
        <w:rPr>
          <w:rFonts w:eastAsia="Calibri"/>
          <w:b/>
        </w:rPr>
        <w:t xml:space="preserve">Про </w:t>
      </w:r>
      <w:r w:rsidRPr="00ED3BE4">
        <w:rPr>
          <w:rFonts w:eastAsia="Calibri"/>
          <w:b/>
          <w:bCs/>
        </w:rPr>
        <w:t xml:space="preserve">встановлення ставок та </w:t>
      </w:r>
    </w:p>
    <w:p w:rsidR="00BF498A" w:rsidRPr="00ED3BE4" w:rsidRDefault="00BF498A" w:rsidP="00BF498A">
      <w:pPr>
        <w:pStyle w:val="a4"/>
        <w:ind w:left="0"/>
        <w:rPr>
          <w:rFonts w:eastAsia="Calibri"/>
          <w:b/>
          <w:bCs/>
        </w:rPr>
      </w:pPr>
      <w:r w:rsidRPr="00ED3BE4">
        <w:rPr>
          <w:rFonts w:eastAsia="Calibri"/>
          <w:b/>
          <w:bCs/>
        </w:rPr>
        <w:t xml:space="preserve">пільг із сплати земельного </w:t>
      </w:r>
    </w:p>
    <w:p w:rsidR="00BF498A" w:rsidRPr="00ED3BE4" w:rsidRDefault="00BF498A" w:rsidP="00BF498A">
      <w:pPr>
        <w:pStyle w:val="a4"/>
        <w:ind w:left="0"/>
        <w:rPr>
          <w:rFonts w:eastAsia="Calibri"/>
          <w:b/>
          <w:bCs/>
        </w:rPr>
      </w:pPr>
      <w:r w:rsidRPr="00ED3BE4">
        <w:rPr>
          <w:rFonts w:eastAsia="Calibri"/>
          <w:b/>
          <w:bCs/>
        </w:rPr>
        <w:t>податку на 2022 рік</w:t>
      </w:r>
    </w:p>
    <w:bookmarkEnd w:id="0"/>
    <w:p w:rsidR="00BF498A" w:rsidRPr="00ED3BE4" w:rsidRDefault="00BF498A" w:rsidP="00BF498A">
      <w:pPr>
        <w:rPr>
          <w:rFonts w:ascii="Times New Roman" w:hAnsi="Times New Roman"/>
          <w:b/>
          <w:sz w:val="24"/>
          <w:szCs w:val="24"/>
          <w:lang w:eastAsia="uk-UA"/>
        </w:rPr>
      </w:pPr>
    </w:p>
    <w:p w:rsidR="00BF498A" w:rsidRPr="00ED3BE4" w:rsidRDefault="00BF498A" w:rsidP="00BF498A">
      <w:pPr>
        <w:pStyle w:val="a4"/>
        <w:ind w:left="0"/>
        <w:jc w:val="both"/>
        <w:rPr>
          <w:rFonts w:eastAsia="Calibri"/>
        </w:rPr>
      </w:pPr>
      <w:r w:rsidRPr="00ED3BE4">
        <w:rPr>
          <w:rFonts w:eastAsia="Calibri"/>
        </w:rPr>
        <w:tab/>
        <w:t xml:space="preserve"> Керуючись п. 24, ст. 26, ст.59 Закону України «Про місцеве самоврядування в Україні», ст. 12, ст. 30, ст. 269, ст. 270, ст. 271, ст. 273, ст. 274, ст. 277, ст. 281, ст. 282,ст. 283, ст. 284, ст. 285, ст. 286, ст. 287 Податкового Кодексу України,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від 07.12.2017 року        № 2245-VIІІ,  наказу Держаного комітету України із земельних ресурсів “Про затвердження Класифікації видів цільового призначення земель” </w:t>
      </w:r>
      <w:proofErr w:type="spellStart"/>
      <w:r w:rsidRPr="00ED3BE4">
        <w:rPr>
          <w:rFonts w:eastAsia="Calibri"/>
          <w:b/>
          <w:highlight w:val="white"/>
        </w:rPr>
        <w:t>Косівська</w:t>
      </w:r>
      <w:proofErr w:type="spellEnd"/>
      <w:r w:rsidRPr="00ED3BE4">
        <w:rPr>
          <w:rFonts w:eastAsia="Calibri"/>
          <w:b/>
          <w:highlight w:val="white"/>
        </w:rPr>
        <w:t xml:space="preserve"> міська рада вирішила:</w:t>
      </w:r>
      <w:r w:rsidRPr="00ED3BE4">
        <w:rPr>
          <w:rFonts w:eastAsia="Calibri"/>
        </w:rPr>
        <w:t xml:space="preserve"> </w:t>
      </w:r>
    </w:p>
    <w:p w:rsidR="00BF498A" w:rsidRPr="00ED3BE4" w:rsidRDefault="00BF498A" w:rsidP="00BF498A">
      <w:pPr>
        <w:pStyle w:val="a4"/>
        <w:ind w:left="0"/>
        <w:rPr>
          <w:rFonts w:eastAsia="Calibri"/>
          <w:b/>
        </w:rPr>
      </w:pPr>
    </w:p>
    <w:p w:rsidR="00BF498A" w:rsidRPr="00ED3BE4" w:rsidRDefault="00BF498A" w:rsidP="00BF498A">
      <w:pPr>
        <w:pStyle w:val="a4"/>
        <w:ind w:left="0"/>
        <w:rPr>
          <w:rFonts w:eastAsia="Calibri"/>
        </w:rPr>
      </w:pPr>
      <w:r w:rsidRPr="00ED3BE4">
        <w:rPr>
          <w:rFonts w:eastAsia="Calibri"/>
        </w:rPr>
        <w:t xml:space="preserve">                   1. Встановити з 01.01.2022 року на  території </w:t>
      </w:r>
      <w:proofErr w:type="spellStart"/>
      <w:r w:rsidRPr="00ED3BE4">
        <w:rPr>
          <w:rFonts w:eastAsia="Calibri"/>
        </w:rPr>
        <w:t>Косівської</w:t>
      </w:r>
      <w:proofErr w:type="spellEnd"/>
      <w:r w:rsidRPr="00ED3BE4">
        <w:rPr>
          <w:rFonts w:eastAsia="Calibri"/>
        </w:rPr>
        <w:t xml:space="preserve"> міської ради </w:t>
      </w:r>
      <w:proofErr w:type="spellStart"/>
      <w:r w:rsidRPr="00ED3BE4">
        <w:rPr>
          <w:rFonts w:eastAsia="Calibri"/>
        </w:rPr>
        <w:t>Косівського</w:t>
      </w:r>
      <w:proofErr w:type="spellEnd"/>
      <w:r w:rsidRPr="00ED3BE4">
        <w:rPr>
          <w:rFonts w:eastAsia="Calibri"/>
        </w:rPr>
        <w:t xml:space="preserve"> району Івано-Франківської області  ставки земельного податку згідно з додатком №1;</w:t>
      </w:r>
    </w:p>
    <w:p w:rsidR="00BF498A" w:rsidRPr="00ED3BE4" w:rsidRDefault="00BF498A" w:rsidP="00BF498A">
      <w:pPr>
        <w:pStyle w:val="a4"/>
        <w:ind w:left="0"/>
        <w:rPr>
          <w:rFonts w:eastAsia="Calibri"/>
        </w:rPr>
      </w:pPr>
      <w:r w:rsidRPr="00ED3BE4">
        <w:rPr>
          <w:rFonts w:eastAsia="Calibri"/>
        </w:rPr>
        <w:t xml:space="preserve">                   2.  Визнати такими, що втратили чинність:</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Косівської</w:t>
      </w:r>
      <w:proofErr w:type="spellEnd"/>
      <w:r w:rsidRPr="00ED3BE4">
        <w:rPr>
          <w:rFonts w:eastAsia="Calibri"/>
        </w:rPr>
        <w:t xml:space="preserve"> міської ради №3.4-33 від 24.12.2018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Вербовецької</w:t>
      </w:r>
      <w:proofErr w:type="spellEnd"/>
      <w:r w:rsidRPr="00ED3BE4">
        <w:rPr>
          <w:rFonts w:eastAsia="Calibri"/>
        </w:rPr>
        <w:t xml:space="preserve"> сільської ради № 225-ХХХІ</w:t>
      </w:r>
      <w:r w:rsidRPr="00ED3BE4">
        <w:rPr>
          <w:rFonts w:eastAsia="Calibri"/>
          <w:lang w:val="en-US"/>
        </w:rPr>
        <w:t>V</w:t>
      </w:r>
      <w:r w:rsidRPr="00ED3BE4">
        <w:rPr>
          <w:rFonts w:eastAsia="Calibri"/>
        </w:rPr>
        <w:t>/2020 р від 15.05.2020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Микитинецької</w:t>
      </w:r>
      <w:proofErr w:type="spellEnd"/>
      <w:r w:rsidRPr="00ED3BE4">
        <w:rPr>
          <w:rFonts w:eastAsia="Calibri"/>
        </w:rPr>
        <w:t xml:space="preserve"> сільської ради  №3-16\2018  від 27. 06. 2018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Шешорівської</w:t>
      </w:r>
      <w:proofErr w:type="spellEnd"/>
      <w:r w:rsidRPr="00ED3BE4">
        <w:rPr>
          <w:rFonts w:eastAsia="Calibri"/>
        </w:rPr>
        <w:t xml:space="preserve"> сільської ради №6-13\2018 від 25.01.2018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Бабинської</w:t>
      </w:r>
      <w:proofErr w:type="spellEnd"/>
      <w:r w:rsidRPr="00ED3BE4">
        <w:rPr>
          <w:rFonts w:eastAsia="Calibri"/>
        </w:rPr>
        <w:t xml:space="preserve"> сільської ради №2 від 24.02.2019 року</w:t>
      </w:r>
    </w:p>
    <w:p w:rsidR="00BF498A" w:rsidRPr="00ED3BE4" w:rsidRDefault="00BF498A" w:rsidP="00BF498A">
      <w:pPr>
        <w:pStyle w:val="a4"/>
        <w:ind w:left="0"/>
        <w:rPr>
          <w:rFonts w:eastAsia="Calibri"/>
        </w:rPr>
      </w:pPr>
      <w:r w:rsidRPr="00ED3BE4">
        <w:rPr>
          <w:rFonts w:eastAsia="Calibri"/>
        </w:rPr>
        <w:t>- рішення сесії Яворівської сільської ради №168 від 04.12.2019 року</w:t>
      </w:r>
    </w:p>
    <w:p w:rsidR="00BF498A" w:rsidRPr="00ED3BE4" w:rsidRDefault="00BF498A" w:rsidP="00BF498A">
      <w:pPr>
        <w:pStyle w:val="a4"/>
        <w:ind w:left="0"/>
        <w:rPr>
          <w:rFonts w:eastAsia="Calibri"/>
        </w:rPr>
      </w:pPr>
      <w:proofErr w:type="spellStart"/>
      <w:r w:rsidRPr="00ED3BE4">
        <w:rPr>
          <w:rFonts w:eastAsia="Calibri"/>
        </w:rPr>
        <w:t>-пункт</w:t>
      </w:r>
      <w:proofErr w:type="spellEnd"/>
      <w:r w:rsidRPr="00ED3BE4">
        <w:rPr>
          <w:rFonts w:eastAsia="Calibri"/>
        </w:rPr>
        <w:t xml:space="preserve"> 6 рішення сесії Яворівської сільської ради № 167 від 04.12.2019 року</w:t>
      </w:r>
    </w:p>
    <w:p w:rsidR="00BF498A" w:rsidRPr="00ED3BE4" w:rsidRDefault="00BF498A" w:rsidP="00BF498A">
      <w:pPr>
        <w:pStyle w:val="a4"/>
        <w:ind w:left="0"/>
        <w:rPr>
          <w:rFonts w:eastAsia="Calibri"/>
        </w:rPr>
      </w:pPr>
      <w:r w:rsidRPr="00ED3BE4">
        <w:rPr>
          <w:rFonts w:eastAsia="Calibri"/>
        </w:rPr>
        <w:t xml:space="preserve">- пункт 1.4, пункт 2.4   рішення сесії </w:t>
      </w:r>
      <w:proofErr w:type="spellStart"/>
      <w:r w:rsidRPr="00ED3BE4">
        <w:rPr>
          <w:rFonts w:eastAsia="Calibri"/>
        </w:rPr>
        <w:t>Смоднянської</w:t>
      </w:r>
      <w:proofErr w:type="spellEnd"/>
      <w:r w:rsidRPr="00ED3BE4">
        <w:rPr>
          <w:rFonts w:eastAsia="Calibri"/>
        </w:rPr>
        <w:t xml:space="preserve"> сільської ради №2-14\2018 від 22.03.2018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Річківської</w:t>
      </w:r>
      <w:proofErr w:type="spellEnd"/>
      <w:r w:rsidRPr="00ED3BE4">
        <w:rPr>
          <w:rFonts w:eastAsia="Calibri"/>
        </w:rPr>
        <w:t xml:space="preserve"> сільської ради №83 від 29.01.2019 року</w:t>
      </w:r>
    </w:p>
    <w:p w:rsidR="00BF498A" w:rsidRPr="00ED3BE4" w:rsidRDefault="00BF498A" w:rsidP="00BF498A">
      <w:pPr>
        <w:pStyle w:val="a4"/>
        <w:ind w:left="0"/>
        <w:rPr>
          <w:rFonts w:eastAsia="Calibri"/>
        </w:rPr>
      </w:pPr>
      <w:r w:rsidRPr="00ED3BE4">
        <w:rPr>
          <w:rFonts w:eastAsia="Calibri"/>
        </w:rPr>
        <w:t xml:space="preserve">- пункт 4, пункт 5, пункт 6,  рішення сесії </w:t>
      </w:r>
      <w:proofErr w:type="spellStart"/>
      <w:r w:rsidRPr="00ED3BE4">
        <w:rPr>
          <w:rFonts w:eastAsia="Calibri"/>
        </w:rPr>
        <w:t>Шепітської</w:t>
      </w:r>
      <w:proofErr w:type="spellEnd"/>
      <w:r w:rsidRPr="00ED3BE4">
        <w:rPr>
          <w:rFonts w:eastAsia="Calibri"/>
        </w:rPr>
        <w:t xml:space="preserve"> сільської ради №</w:t>
      </w:r>
      <w:r w:rsidRPr="0094641C">
        <w:rPr>
          <w:rFonts w:eastAsia="Calibri"/>
        </w:rPr>
        <w:t xml:space="preserve"> </w:t>
      </w:r>
      <w:r w:rsidRPr="00ED3BE4">
        <w:rPr>
          <w:rFonts w:eastAsia="Calibri"/>
        </w:rPr>
        <w:t>356-16\2019 від 24.12.2019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Шепітської</w:t>
      </w:r>
      <w:proofErr w:type="spellEnd"/>
      <w:r w:rsidRPr="00ED3BE4">
        <w:rPr>
          <w:rFonts w:eastAsia="Calibri"/>
        </w:rPr>
        <w:t xml:space="preserve"> сільської ради №355-16\2019 від 24.12.2019 року</w:t>
      </w:r>
    </w:p>
    <w:p w:rsidR="00BF498A" w:rsidRPr="00ED3BE4" w:rsidRDefault="00BF498A" w:rsidP="00BF498A">
      <w:pPr>
        <w:pStyle w:val="a4"/>
        <w:ind w:left="0"/>
        <w:rPr>
          <w:rFonts w:eastAsia="Calibri"/>
        </w:rPr>
      </w:pPr>
      <w:r w:rsidRPr="00ED3BE4">
        <w:rPr>
          <w:rFonts w:eastAsia="Calibri"/>
        </w:rPr>
        <w:t>-  рішення сесії Городянської сільської ради №2 від 25.02.2019 року</w:t>
      </w:r>
    </w:p>
    <w:p w:rsidR="00BF498A" w:rsidRPr="00ED3BE4" w:rsidRDefault="00BF498A" w:rsidP="00BF498A">
      <w:pPr>
        <w:pStyle w:val="a4"/>
        <w:ind w:left="0"/>
        <w:rPr>
          <w:rFonts w:eastAsia="Calibri"/>
        </w:rPr>
      </w:pPr>
      <w:r w:rsidRPr="00ED3BE4">
        <w:rPr>
          <w:rFonts w:eastAsia="Calibri"/>
        </w:rPr>
        <w:t xml:space="preserve">- пункт 2, пункт 3,  рішення сесії </w:t>
      </w:r>
      <w:proofErr w:type="spellStart"/>
      <w:r w:rsidRPr="00ED3BE4">
        <w:rPr>
          <w:rFonts w:eastAsia="Calibri"/>
        </w:rPr>
        <w:t>Соколівської</w:t>
      </w:r>
      <w:proofErr w:type="spellEnd"/>
      <w:r w:rsidRPr="00ED3BE4">
        <w:rPr>
          <w:rFonts w:eastAsia="Calibri"/>
        </w:rPr>
        <w:t xml:space="preserve"> сільської ради №475 від 12.02.2020 року</w:t>
      </w:r>
    </w:p>
    <w:p w:rsidR="00BF498A" w:rsidRPr="00ED3BE4" w:rsidRDefault="00BF498A" w:rsidP="00BF498A">
      <w:pPr>
        <w:pStyle w:val="a4"/>
        <w:ind w:left="0"/>
        <w:rPr>
          <w:rFonts w:eastAsia="Calibri"/>
        </w:rPr>
      </w:pPr>
      <w:r w:rsidRPr="00ED3BE4">
        <w:rPr>
          <w:rFonts w:eastAsia="Calibri"/>
        </w:rPr>
        <w:t xml:space="preserve">- пункт 1, пункт 2, пункт 3, пункт 6, пункт 7,  рішення сесії </w:t>
      </w:r>
      <w:proofErr w:type="spellStart"/>
      <w:r w:rsidRPr="00ED3BE4">
        <w:rPr>
          <w:rFonts w:eastAsia="Calibri"/>
        </w:rPr>
        <w:t>Снідавської</w:t>
      </w:r>
      <w:proofErr w:type="spellEnd"/>
      <w:r w:rsidRPr="00ED3BE4">
        <w:rPr>
          <w:rFonts w:eastAsia="Calibri"/>
        </w:rPr>
        <w:t xml:space="preserve"> сільської ради №223-14\2018 від 25.06.2018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Снідавської</w:t>
      </w:r>
      <w:proofErr w:type="spellEnd"/>
      <w:r w:rsidRPr="00ED3BE4">
        <w:rPr>
          <w:rFonts w:eastAsia="Calibri"/>
        </w:rPr>
        <w:t xml:space="preserve"> сільської ради №259-16\2018 від 27.09.2018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Черганівської</w:t>
      </w:r>
      <w:proofErr w:type="spellEnd"/>
      <w:r w:rsidRPr="00ED3BE4">
        <w:rPr>
          <w:rFonts w:eastAsia="Calibri"/>
        </w:rPr>
        <w:t xml:space="preserve"> сільської ради №372-ХХІ\2019  від 13.12.2019 року</w:t>
      </w:r>
    </w:p>
    <w:p w:rsidR="00BF498A" w:rsidRPr="00ED3BE4" w:rsidRDefault="00BF498A" w:rsidP="00BF498A">
      <w:pPr>
        <w:pStyle w:val="a4"/>
        <w:ind w:left="0"/>
        <w:rPr>
          <w:rFonts w:eastAsia="Calibri"/>
        </w:rPr>
      </w:pPr>
      <w:r w:rsidRPr="00ED3BE4">
        <w:rPr>
          <w:rFonts w:eastAsia="Calibri"/>
        </w:rPr>
        <w:t xml:space="preserve">- рішення сесії </w:t>
      </w:r>
      <w:proofErr w:type="spellStart"/>
      <w:r w:rsidRPr="00ED3BE4">
        <w:rPr>
          <w:rFonts w:eastAsia="Calibri"/>
        </w:rPr>
        <w:t>Черганівської</w:t>
      </w:r>
      <w:proofErr w:type="spellEnd"/>
      <w:r w:rsidRPr="00ED3BE4">
        <w:rPr>
          <w:rFonts w:eastAsia="Calibri"/>
        </w:rPr>
        <w:t xml:space="preserve"> сільської ради №326-ХІХ\2019  від 25.06.2019 року</w:t>
      </w:r>
    </w:p>
    <w:p w:rsidR="00BF498A" w:rsidRPr="00ED3BE4" w:rsidRDefault="00BF498A" w:rsidP="00BF498A">
      <w:pPr>
        <w:pStyle w:val="a4"/>
        <w:ind w:left="0"/>
        <w:rPr>
          <w:rFonts w:eastAsia="Calibri"/>
        </w:rPr>
      </w:pPr>
      <w:r w:rsidRPr="00ED3BE4">
        <w:rPr>
          <w:rFonts w:eastAsia="Calibri"/>
        </w:rPr>
        <w:t xml:space="preserve">- </w:t>
      </w:r>
      <w:bookmarkStart w:id="1" w:name="__DdeLink__5290_2784272010"/>
      <w:r w:rsidRPr="00ED3BE4">
        <w:rPr>
          <w:rFonts w:eastAsia="Calibri"/>
        </w:rPr>
        <w:t xml:space="preserve">рішення сесії </w:t>
      </w:r>
      <w:proofErr w:type="spellStart"/>
      <w:r w:rsidRPr="00ED3BE4">
        <w:rPr>
          <w:rFonts w:eastAsia="Calibri"/>
        </w:rPr>
        <w:t>Черганівської</w:t>
      </w:r>
      <w:proofErr w:type="spellEnd"/>
      <w:r w:rsidRPr="00ED3BE4">
        <w:rPr>
          <w:rFonts w:eastAsia="Calibri"/>
        </w:rPr>
        <w:t xml:space="preserve"> сільської ради</w:t>
      </w:r>
      <w:bookmarkEnd w:id="1"/>
      <w:r w:rsidRPr="00ED3BE4">
        <w:rPr>
          <w:rFonts w:eastAsia="Calibri"/>
        </w:rPr>
        <w:t xml:space="preserve"> №238-ХІ</w:t>
      </w:r>
      <w:r w:rsidRPr="00ED3BE4">
        <w:rPr>
          <w:rFonts w:eastAsia="Calibri"/>
          <w:lang w:val="en-US"/>
        </w:rPr>
        <w:t>V</w:t>
      </w:r>
      <w:r w:rsidRPr="00ED3BE4">
        <w:rPr>
          <w:rFonts w:eastAsia="Calibri"/>
        </w:rPr>
        <w:t>\2018  від 26.06.2018 року</w:t>
      </w:r>
    </w:p>
    <w:p w:rsidR="00BF498A" w:rsidRPr="00217E51" w:rsidRDefault="00BF498A" w:rsidP="00BF498A">
      <w:pPr>
        <w:pStyle w:val="a4"/>
        <w:ind w:left="0"/>
        <w:rPr>
          <w:rFonts w:eastAsia="Calibri"/>
        </w:rPr>
      </w:pPr>
    </w:p>
    <w:p w:rsidR="00BF498A" w:rsidRPr="00ED3BE4" w:rsidRDefault="00BF498A" w:rsidP="00BF498A">
      <w:pPr>
        <w:pStyle w:val="a4"/>
        <w:ind w:left="0"/>
        <w:jc w:val="both"/>
        <w:rPr>
          <w:rFonts w:eastAsia="Calibri"/>
        </w:rPr>
      </w:pPr>
      <w:r>
        <w:rPr>
          <w:rFonts w:eastAsia="Calibri"/>
        </w:rPr>
        <w:t xml:space="preserve">                   </w:t>
      </w:r>
      <w:r w:rsidRPr="00ED3BE4">
        <w:rPr>
          <w:rFonts w:eastAsia="Calibri"/>
        </w:rPr>
        <w:t>3. Встановити пільги для фізичних та юридичних осіб в розмірі 100%, надані відповідно до п.281.1 ст. 281, п.282.1 ст. 282 та п.283.1 ст. 283 Податкового кодексу України, згідно з додатком №2.</w:t>
      </w:r>
    </w:p>
    <w:p w:rsidR="00BF498A" w:rsidRPr="00ED3BE4" w:rsidRDefault="00BF498A" w:rsidP="00BF498A">
      <w:pPr>
        <w:pStyle w:val="a4"/>
        <w:ind w:left="0"/>
        <w:jc w:val="both"/>
        <w:rPr>
          <w:rFonts w:eastAsia="Calibri"/>
        </w:rPr>
      </w:pPr>
      <w:r w:rsidRPr="00ED3BE4">
        <w:rPr>
          <w:rFonts w:eastAsia="Calibri"/>
        </w:rPr>
        <w:lastRenderedPageBreak/>
        <w:t xml:space="preserve">                   4. Відповідно до п. 274.2 ст. 274 Податкового кодексу України встановити  ставку земельного податку  у розмірі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  </w:t>
      </w:r>
    </w:p>
    <w:p w:rsidR="00BF498A" w:rsidRPr="00ED3BE4" w:rsidRDefault="00BF498A" w:rsidP="00BF498A">
      <w:pPr>
        <w:pStyle w:val="a4"/>
        <w:ind w:left="0"/>
        <w:jc w:val="both"/>
        <w:rPr>
          <w:rFonts w:eastAsia="Calibri"/>
        </w:rPr>
      </w:pPr>
      <w:r w:rsidRPr="00ED3BE4">
        <w:rPr>
          <w:rFonts w:eastAsia="Calibri"/>
        </w:rPr>
        <w:t xml:space="preserve">                 </w:t>
      </w:r>
      <w:r>
        <w:rPr>
          <w:rFonts w:eastAsia="Calibri"/>
        </w:rPr>
        <w:t xml:space="preserve">  </w:t>
      </w:r>
      <w:r w:rsidRPr="00ED3BE4">
        <w:rPr>
          <w:rFonts w:eastAsia="Calibri"/>
        </w:rPr>
        <w:t xml:space="preserve">5. Оприлюднити дане рішення в друкованих засобах масової інформації та на дошці оголошень та/або офіційному веб-сайті </w:t>
      </w:r>
      <w:proofErr w:type="spellStart"/>
      <w:r w:rsidRPr="00ED3BE4">
        <w:rPr>
          <w:rFonts w:eastAsia="Calibri"/>
        </w:rPr>
        <w:t>Косівської</w:t>
      </w:r>
      <w:proofErr w:type="spellEnd"/>
      <w:r w:rsidRPr="00ED3BE4">
        <w:rPr>
          <w:rFonts w:eastAsia="Calibri"/>
        </w:rPr>
        <w:t xml:space="preserve"> міської ради, </w:t>
      </w:r>
      <w:proofErr w:type="spellStart"/>
      <w:r w:rsidRPr="00ED3BE4">
        <w:rPr>
          <w:rFonts w:eastAsia="Calibri"/>
        </w:rPr>
        <w:t>Косівського</w:t>
      </w:r>
      <w:proofErr w:type="spellEnd"/>
      <w:r w:rsidRPr="00ED3BE4">
        <w:rPr>
          <w:rFonts w:eastAsia="Calibri"/>
        </w:rPr>
        <w:t xml:space="preserve"> району, Івано-Франківської області .</w:t>
      </w:r>
      <w:r w:rsidRPr="00ED3BE4">
        <w:rPr>
          <w:rFonts w:eastAsia="Calibri"/>
          <w:bCs/>
        </w:rPr>
        <w:t xml:space="preserve">   </w:t>
      </w:r>
    </w:p>
    <w:p w:rsidR="00BF498A" w:rsidRPr="00ED3BE4" w:rsidRDefault="00BF498A" w:rsidP="00BF498A">
      <w:pPr>
        <w:pStyle w:val="a4"/>
        <w:ind w:left="0"/>
        <w:jc w:val="both"/>
        <w:rPr>
          <w:rFonts w:eastAsia="Calibri"/>
          <w:lang w:val="ru-RU"/>
        </w:rPr>
      </w:pPr>
      <w:r w:rsidRPr="00ED3BE4">
        <w:rPr>
          <w:rFonts w:eastAsia="Calibri"/>
          <w:bCs/>
        </w:rPr>
        <w:t xml:space="preserve">                 </w:t>
      </w:r>
      <w:r>
        <w:rPr>
          <w:rFonts w:eastAsia="Calibri"/>
          <w:bCs/>
        </w:rPr>
        <w:t xml:space="preserve">  </w:t>
      </w:r>
      <w:r w:rsidRPr="00ED3BE4">
        <w:rPr>
          <w:rFonts w:eastAsia="Calibri"/>
          <w:bCs/>
        </w:rPr>
        <w:t>6. Встановити, що дане рішення набуває чинності з 01.01.2022 року.</w:t>
      </w:r>
    </w:p>
    <w:p w:rsidR="00BF498A" w:rsidRPr="00ED3BE4" w:rsidRDefault="00BF498A" w:rsidP="00BF498A">
      <w:pPr>
        <w:pStyle w:val="a4"/>
        <w:ind w:left="0"/>
        <w:jc w:val="both"/>
        <w:rPr>
          <w:rFonts w:eastAsia="Calibri"/>
        </w:rPr>
      </w:pPr>
      <w:r w:rsidRPr="00ED3BE4">
        <w:rPr>
          <w:rFonts w:eastAsia="Calibri"/>
          <w:bCs/>
          <w:lang w:val="ru-RU"/>
        </w:rPr>
        <w:t xml:space="preserve">                 </w:t>
      </w:r>
      <w:r>
        <w:rPr>
          <w:rFonts w:eastAsia="Calibri"/>
          <w:bCs/>
          <w:lang w:val="ru-RU"/>
        </w:rPr>
        <w:t xml:space="preserve">  </w:t>
      </w:r>
      <w:r w:rsidRPr="00ED3BE4">
        <w:rPr>
          <w:rFonts w:eastAsia="Calibri"/>
          <w:bCs/>
        </w:rPr>
        <w:t>7. Рішення надіслати  до Коломийського управління ГУДФС в Івано-Франківській області.</w:t>
      </w:r>
    </w:p>
    <w:p w:rsidR="00BF498A" w:rsidRPr="00ED3BE4" w:rsidRDefault="00BF498A" w:rsidP="00BF498A">
      <w:pPr>
        <w:pStyle w:val="a4"/>
        <w:ind w:left="0"/>
        <w:jc w:val="both"/>
        <w:rPr>
          <w:rFonts w:eastAsia="Calibri"/>
        </w:rPr>
      </w:pPr>
      <w:r w:rsidRPr="00ED3BE4">
        <w:rPr>
          <w:rFonts w:eastAsia="Calibri"/>
        </w:rPr>
        <w:t xml:space="preserve">                 </w:t>
      </w:r>
      <w:r>
        <w:rPr>
          <w:rFonts w:eastAsia="Calibri"/>
        </w:rPr>
        <w:t xml:space="preserve">  </w:t>
      </w:r>
      <w:r w:rsidRPr="00ED3BE4">
        <w:rPr>
          <w:rFonts w:eastAsia="Calibri"/>
        </w:rPr>
        <w:t xml:space="preserve">8. Контроль за виконанням цього рішення покласти на  начальника земельного відділу </w:t>
      </w:r>
      <w:proofErr w:type="spellStart"/>
      <w:r w:rsidRPr="00ED3BE4">
        <w:rPr>
          <w:rFonts w:eastAsia="Calibri"/>
        </w:rPr>
        <w:t>Косівської</w:t>
      </w:r>
      <w:proofErr w:type="spellEnd"/>
      <w:r w:rsidRPr="00ED3BE4">
        <w:rPr>
          <w:rFonts w:eastAsia="Calibri"/>
        </w:rPr>
        <w:t xml:space="preserve"> міської ради </w:t>
      </w:r>
      <w:proofErr w:type="spellStart"/>
      <w:r w:rsidRPr="00ED3BE4">
        <w:rPr>
          <w:rFonts w:eastAsia="Calibri"/>
        </w:rPr>
        <w:t>Боєчка</w:t>
      </w:r>
      <w:proofErr w:type="spellEnd"/>
      <w:r w:rsidRPr="00ED3BE4">
        <w:rPr>
          <w:rFonts w:eastAsia="Calibri"/>
        </w:rPr>
        <w:t xml:space="preserve"> Т.Я.</w:t>
      </w:r>
    </w:p>
    <w:p w:rsidR="00BF498A" w:rsidRPr="00ED3BE4" w:rsidRDefault="00BF498A" w:rsidP="00BF498A">
      <w:pPr>
        <w:tabs>
          <w:tab w:val="left" w:pos="18"/>
        </w:tabs>
        <w:spacing w:after="120"/>
        <w:ind w:firstLine="709"/>
        <w:jc w:val="both"/>
        <w:rPr>
          <w:rFonts w:ascii="Times New Roman" w:hAnsi="Times New Roman"/>
          <w:sz w:val="24"/>
          <w:szCs w:val="24"/>
          <w:lang w:eastAsia="uk-UA"/>
        </w:rPr>
      </w:pPr>
    </w:p>
    <w:p w:rsidR="00BF498A" w:rsidRPr="00ED3BE4" w:rsidRDefault="00BF498A" w:rsidP="00BF498A">
      <w:pPr>
        <w:tabs>
          <w:tab w:val="left" w:pos="18"/>
        </w:tabs>
        <w:spacing w:after="120"/>
        <w:ind w:firstLine="709"/>
        <w:jc w:val="both"/>
        <w:rPr>
          <w:rFonts w:ascii="Times New Roman" w:hAnsi="Times New Roman"/>
          <w:sz w:val="24"/>
          <w:szCs w:val="24"/>
        </w:rPr>
      </w:pPr>
    </w:p>
    <w:p w:rsidR="00BF498A" w:rsidRPr="00ED3BE4" w:rsidRDefault="00BF498A" w:rsidP="00BF498A">
      <w:pPr>
        <w:rPr>
          <w:rFonts w:ascii="Times New Roman" w:hAnsi="Times New Roman"/>
          <w:sz w:val="24"/>
          <w:szCs w:val="24"/>
        </w:rPr>
      </w:pPr>
      <w:r w:rsidRPr="00ED3BE4">
        <w:rPr>
          <w:rFonts w:ascii="Times New Roman" w:hAnsi="Times New Roman"/>
          <w:b/>
          <w:sz w:val="24"/>
          <w:szCs w:val="24"/>
        </w:rPr>
        <w:t>Міський голова                                                            Юрій    ПЛОСКОНОС</w:t>
      </w:r>
    </w:p>
    <w:p w:rsidR="00BF498A" w:rsidRPr="00ED3BE4" w:rsidRDefault="00BF498A" w:rsidP="00BF498A">
      <w:pPr>
        <w:tabs>
          <w:tab w:val="left" w:pos="0"/>
        </w:tabs>
        <w:jc w:val="both"/>
        <w:rPr>
          <w:rFonts w:ascii="Times New Roman" w:hAnsi="Times New Roman"/>
          <w:sz w:val="24"/>
          <w:szCs w:val="24"/>
        </w:rPr>
      </w:pPr>
      <w:r w:rsidRPr="00ED3BE4">
        <w:rPr>
          <w:rFonts w:ascii="Times New Roman" w:hAnsi="Times New Roman"/>
          <w:b/>
          <w:sz w:val="24"/>
          <w:szCs w:val="24"/>
        </w:rPr>
        <w:t>Секретар ради                                                              Світлана   МЕДВЕДЧУК</w:t>
      </w:r>
    </w:p>
    <w:p w:rsidR="00BF498A" w:rsidRPr="00ED3BE4" w:rsidRDefault="00BF498A" w:rsidP="00BF498A">
      <w:pPr>
        <w:tabs>
          <w:tab w:val="left" w:pos="5560"/>
        </w:tabs>
        <w:jc w:val="center"/>
        <w:rPr>
          <w:rFonts w:ascii="Times New Roman" w:hAnsi="Times New Roman"/>
          <w:sz w:val="24"/>
          <w:szCs w:val="24"/>
        </w:rPr>
      </w:pPr>
    </w:p>
    <w:p w:rsidR="00BF498A" w:rsidRPr="00ED3BE4" w:rsidRDefault="00BF498A" w:rsidP="00BF498A">
      <w:pPr>
        <w:tabs>
          <w:tab w:val="left" w:pos="5560"/>
        </w:tabs>
        <w:jc w:val="center"/>
        <w:rPr>
          <w:rFonts w:ascii="Times New Roman" w:hAnsi="Times New Roman"/>
          <w:sz w:val="24"/>
          <w:szCs w:val="24"/>
        </w:rPr>
      </w:pPr>
    </w:p>
    <w:p w:rsidR="00BF498A" w:rsidRPr="00ED3BE4" w:rsidRDefault="00BF498A" w:rsidP="00BF498A">
      <w:pPr>
        <w:tabs>
          <w:tab w:val="left" w:pos="5560"/>
        </w:tabs>
        <w:jc w:val="center"/>
        <w:rPr>
          <w:rFonts w:ascii="Times New Roman" w:hAnsi="Times New Roman"/>
          <w:sz w:val="24"/>
          <w:szCs w:val="24"/>
        </w:rPr>
      </w:pPr>
    </w:p>
    <w:p w:rsidR="00BF498A" w:rsidRPr="00ED3BE4" w:rsidRDefault="00BF498A" w:rsidP="00BF498A">
      <w:pPr>
        <w:tabs>
          <w:tab w:val="left" w:pos="0"/>
        </w:tabs>
        <w:ind w:right="16"/>
        <w:rPr>
          <w:rFonts w:ascii="Times New Roman" w:hAnsi="Times New Roman"/>
          <w:sz w:val="24"/>
          <w:szCs w:val="24"/>
        </w:rPr>
      </w:pPr>
    </w:p>
    <w:p w:rsidR="00BF498A" w:rsidRPr="00ED3BE4" w:rsidRDefault="00BF498A" w:rsidP="00BF498A">
      <w:pPr>
        <w:tabs>
          <w:tab w:val="left" w:pos="0"/>
        </w:tabs>
        <w:ind w:right="16"/>
        <w:rPr>
          <w:rFonts w:ascii="Times New Roman" w:hAnsi="Times New Roman"/>
          <w:sz w:val="24"/>
          <w:szCs w:val="24"/>
        </w:rPr>
      </w:pPr>
    </w:p>
    <w:p w:rsidR="00BF498A" w:rsidRPr="00ED3BE4" w:rsidRDefault="00BF498A" w:rsidP="00BF498A">
      <w:pPr>
        <w:ind w:left="4536"/>
        <w:rPr>
          <w:rFonts w:ascii="Times New Roman" w:hAnsi="Times New Roman"/>
          <w:sz w:val="24"/>
          <w:szCs w:val="24"/>
        </w:rPr>
      </w:pPr>
    </w:p>
    <w:p w:rsidR="00BF498A" w:rsidRPr="00ED3BE4" w:rsidRDefault="00BF498A" w:rsidP="00BF498A">
      <w:pPr>
        <w:ind w:left="4536"/>
        <w:rPr>
          <w:rFonts w:ascii="Times New Roman" w:hAnsi="Times New Roman"/>
          <w:sz w:val="24"/>
          <w:szCs w:val="24"/>
        </w:rPr>
      </w:pPr>
    </w:p>
    <w:p w:rsidR="00BF498A" w:rsidRPr="00ED3BE4" w:rsidRDefault="00BF498A" w:rsidP="00BF498A">
      <w:pPr>
        <w:ind w:left="4536"/>
        <w:rPr>
          <w:rFonts w:ascii="Times New Roman" w:hAnsi="Times New Roman"/>
          <w:sz w:val="24"/>
          <w:szCs w:val="24"/>
        </w:rPr>
      </w:pPr>
    </w:p>
    <w:p w:rsidR="00BF498A" w:rsidRPr="00ED3BE4" w:rsidRDefault="00BF498A" w:rsidP="00BF498A">
      <w:pPr>
        <w:ind w:left="4536"/>
        <w:rPr>
          <w:rFonts w:ascii="Times New Roman" w:hAnsi="Times New Roman"/>
          <w:sz w:val="24"/>
          <w:szCs w:val="24"/>
        </w:rPr>
      </w:pPr>
    </w:p>
    <w:p w:rsidR="00BF498A" w:rsidRPr="00ED3BE4" w:rsidRDefault="00BF498A" w:rsidP="00BF498A">
      <w:pPr>
        <w:ind w:left="4536"/>
        <w:rPr>
          <w:rFonts w:ascii="Times New Roman" w:hAnsi="Times New Roman"/>
          <w:sz w:val="24"/>
          <w:szCs w:val="24"/>
        </w:rPr>
      </w:pPr>
    </w:p>
    <w:p w:rsidR="00BF498A" w:rsidRPr="00ED3BE4" w:rsidRDefault="00BF498A" w:rsidP="00BF498A">
      <w:pPr>
        <w:ind w:left="4536"/>
        <w:rPr>
          <w:rFonts w:ascii="Times New Roman" w:hAnsi="Times New Roman"/>
          <w:sz w:val="24"/>
          <w:szCs w:val="24"/>
        </w:rPr>
      </w:pPr>
    </w:p>
    <w:p w:rsidR="00BF498A" w:rsidRPr="00ED3BE4" w:rsidRDefault="00BF498A" w:rsidP="00BF498A">
      <w:pPr>
        <w:ind w:left="4536"/>
        <w:rPr>
          <w:rFonts w:ascii="Times New Roman" w:hAnsi="Times New Roman"/>
          <w:sz w:val="24"/>
          <w:szCs w:val="24"/>
        </w:rPr>
      </w:pPr>
    </w:p>
    <w:p w:rsidR="00BF498A" w:rsidRPr="00ED3BE4" w:rsidRDefault="00BF498A" w:rsidP="00BF498A">
      <w:pPr>
        <w:ind w:left="4536"/>
        <w:rPr>
          <w:rFonts w:ascii="Times New Roman" w:hAnsi="Times New Roman"/>
          <w:sz w:val="24"/>
          <w:szCs w:val="24"/>
        </w:rPr>
      </w:pPr>
    </w:p>
    <w:p w:rsidR="00BF498A" w:rsidRPr="00ED3BE4" w:rsidRDefault="00BF498A" w:rsidP="00BF498A">
      <w:pPr>
        <w:ind w:left="4536"/>
        <w:rPr>
          <w:rFonts w:ascii="Times New Roman" w:hAnsi="Times New Roman"/>
          <w:sz w:val="24"/>
          <w:szCs w:val="24"/>
          <w:lang w:val="ru-RU"/>
        </w:rPr>
      </w:pPr>
    </w:p>
    <w:p w:rsidR="00BF498A" w:rsidRPr="00ED3BE4" w:rsidRDefault="00BF498A" w:rsidP="00BF498A">
      <w:pPr>
        <w:ind w:left="4536"/>
        <w:rPr>
          <w:rFonts w:ascii="Times New Roman" w:hAnsi="Times New Roman"/>
          <w:sz w:val="24"/>
          <w:szCs w:val="24"/>
          <w:lang w:val="ru-RU"/>
        </w:rPr>
      </w:pPr>
    </w:p>
    <w:p w:rsidR="00BF498A" w:rsidRDefault="00BF498A" w:rsidP="00BF498A">
      <w:pPr>
        <w:ind w:left="4536"/>
        <w:rPr>
          <w:rFonts w:ascii="Times New Roman" w:hAnsi="Times New Roman"/>
          <w:sz w:val="24"/>
          <w:szCs w:val="24"/>
          <w:lang w:val="ru-RU"/>
        </w:rPr>
      </w:pPr>
    </w:p>
    <w:p w:rsidR="00BF498A" w:rsidRDefault="00BF498A" w:rsidP="00BF498A">
      <w:pPr>
        <w:ind w:left="4536"/>
        <w:rPr>
          <w:rFonts w:ascii="Times New Roman" w:hAnsi="Times New Roman"/>
          <w:sz w:val="24"/>
          <w:szCs w:val="24"/>
          <w:lang w:val="ru-RU"/>
        </w:rPr>
      </w:pPr>
    </w:p>
    <w:p w:rsidR="00BF498A" w:rsidRDefault="00BF498A" w:rsidP="00BF498A">
      <w:pPr>
        <w:ind w:left="4536"/>
        <w:rPr>
          <w:rFonts w:ascii="Times New Roman" w:hAnsi="Times New Roman"/>
          <w:sz w:val="24"/>
          <w:szCs w:val="24"/>
          <w:lang w:val="ru-RU"/>
        </w:rPr>
      </w:pPr>
    </w:p>
    <w:p w:rsidR="00BF498A" w:rsidRPr="00ED3BE4" w:rsidRDefault="00BF498A" w:rsidP="00BF498A">
      <w:pPr>
        <w:ind w:left="4536"/>
        <w:rPr>
          <w:rFonts w:ascii="Times New Roman" w:hAnsi="Times New Roman"/>
          <w:sz w:val="24"/>
          <w:szCs w:val="24"/>
          <w:lang w:val="ru-RU"/>
        </w:rPr>
      </w:pPr>
    </w:p>
    <w:p w:rsidR="00BF498A" w:rsidRPr="00ED3BE4" w:rsidRDefault="00BF498A" w:rsidP="00BF498A">
      <w:pPr>
        <w:ind w:left="4536"/>
        <w:rPr>
          <w:rFonts w:ascii="Times New Roman" w:hAnsi="Times New Roman"/>
          <w:sz w:val="24"/>
          <w:szCs w:val="24"/>
          <w:lang w:val="ru-RU"/>
        </w:rPr>
      </w:pPr>
    </w:p>
    <w:p w:rsidR="00BF498A" w:rsidRPr="00ED3BE4" w:rsidRDefault="00BF498A" w:rsidP="00BF498A">
      <w:pPr>
        <w:spacing w:after="0" w:line="252" w:lineRule="auto"/>
        <w:contextualSpacing/>
        <w:jc w:val="right"/>
        <w:rPr>
          <w:rFonts w:ascii="Times New Roman" w:eastAsia="Times New Roman" w:hAnsi="Times New Roman"/>
          <w:noProof/>
          <w:color w:val="00000A"/>
          <w:sz w:val="24"/>
          <w:szCs w:val="24"/>
        </w:rPr>
      </w:pPr>
      <w:r w:rsidRPr="00ED3BE4">
        <w:rPr>
          <w:rFonts w:ascii="Times New Roman" w:eastAsia="Times New Roman" w:hAnsi="Times New Roman"/>
          <w:noProof/>
          <w:color w:val="00000A"/>
          <w:sz w:val="24"/>
          <w:szCs w:val="24"/>
        </w:rPr>
        <w:lastRenderedPageBreak/>
        <w:t xml:space="preserve">                       Додаток №1</w:t>
      </w:r>
    </w:p>
    <w:p w:rsidR="00BF498A" w:rsidRPr="00ED3BE4" w:rsidRDefault="00BF498A" w:rsidP="00BF498A">
      <w:pPr>
        <w:spacing w:after="0" w:line="252" w:lineRule="auto"/>
        <w:contextualSpacing/>
        <w:jc w:val="right"/>
        <w:rPr>
          <w:rFonts w:ascii="Times New Roman" w:eastAsia="Times New Roman" w:hAnsi="Times New Roman"/>
          <w:noProof/>
          <w:color w:val="00000A"/>
          <w:sz w:val="24"/>
          <w:szCs w:val="24"/>
        </w:rPr>
      </w:pPr>
      <w:r w:rsidRPr="00ED3BE4">
        <w:rPr>
          <w:rFonts w:ascii="Times New Roman" w:eastAsia="Times New Roman" w:hAnsi="Times New Roman"/>
          <w:noProof/>
          <w:color w:val="00000A"/>
          <w:sz w:val="24"/>
          <w:szCs w:val="24"/>
        </w:rPr>
        <w:t xml:space="preserve">     до рішення 11  сесії VІІІ демократичного </w:t>
      </w:r>
    </w:p>
    <w:p w:rsidR="00BF498A" w:rsidRPr="00ED3BE4" w:rsidRDefault="00BF498A" w:rsidP="00BF498A">
      <w:pPr>
        <w:spacing w:after="0" w:line="252" w:lineRule="auto"/>
        <w:contextualSpacing/>
        <w:jc w:val="right"/>
        <w:rPr>
          <w:rFonts w:ascii="Times New Roman" w:eastAsia="Times New Roman" w:hAnsi="Times New Roman"/>
          <w:noProof/>
          <w:color w:val="00000A"/>
          <w:sz w:val="24"/>
          <w:szCs w:val="24"/>
        </w:rPr>
      </w:pPr>
      <w:r w:rsidRPr="00ED3BE4">
        <w:rPr>
          <w:rFonts w:ascii="Times New Roman" w:eastAsia="Times New Roman" w:hAnsi="Times New Roman"/>
          <w:noProof/>
          <w:color w:val="00000A"/>
          <w:sz w:val="24"/>
          <w:szCs w:val="24"/>
        </w:rPr>
        <w:t xml:space="preserve">                                             скликання Косівської міської ради Косівського району                                              </w:t>
      </w:r>
    </w:p>
    <w:p w:rsidR="00BF498A" w:rsidRPr="00ED3BE4" w:rsidRDefault="00BF498A" w:rsidP="00BF498A">
      <w:pPr>
        <w:spacing w:after="0" w:line="252" w:lineRule="auto"/>
        <w:contextualSpacing/>
        <w:jc w:val="right"/>
        <w:rPr>
          <w:rFonts w:ascii="Times New Roman" w:eastAsia="Times New Roman" w:hAnsi="Times New Roman"/>
          <w:noProof/>
          <w:color w:val="00000A"/>
          <w:sz w:val="24"/>
          <w:szCs w:val="24"/>
        </w:rPr>
      </w:pPr>
      <w:r w:rsidRPr="00ED3BE4">
        <w:rPr>
          <w:rFonts w:ascii="Times New Roman" w:eastAsia="Times New Roman" w:hAnsi="Times New Roman"/>
          <w:noProof/>
          <w:color w:val="00000A"/>
          <w:sz w:val="24"/>
          <w:szCs w:val="24"/>
        </w:rPr>
        <w:t xml:space="preserve">                         Івано-Франківської області </w:t>
      </w:r>
    </w:p>
    <w:p w:rsidR="00BF498A" w:rsidRPr="00217E51" w:rsidRDefault="00BF498A" w:rsidP="00BF498A">
      <w:pPr>
        <w:spacing w:after="0" w:line="252" w:lineRule="auto"/>
        <w:contextualSpacing/>
        <w:jc w:val="right"/>
        <w:rPr>
          <w:rFonts w:ascii="Times New Roman" w:eastAsia="Times New Roman" w:hAnsi="Times New Roman"/>
          <w:noProof/>
          <w:color w:val="00000A"/>
          <w:sz w:val="24"/>
          <w:szCs w:val="24"/>
          <w:lang w:val="ru-RU"/>
        </w:rPr>
      </w:pPr>
      <w:r w:rsidRPr="00ED3BE4">
        <w:rPr>
          <w:rFonts w:ascii="Times New Roman" w:eastAsia="Times New Roman" w:hAnsi="Times New Roman"/>
          <w:noProof/>
          <w:color w:val="00000A"/>
          <w:sz w:val="24"/>
          <w:szCs w:val="24"/>
        </w:rPr>
        <w:t xml:space="preserve">                                                                   від  </w:t>
      </w:r>
      <w:r w:rsidRPr="00ED3BE4">
        <w:rPr>
          <w:rFonts w:ascii="Times New Roman" w:eastAsia="Times New Roman" w:hAnsi="Times New Roman"/>
          <w:noProof/>
          <w:color w:val="00000A"/>
          <w:sz w:val="24"/>
          <w:szCs w:val="24"/>
          <w:lang w:val="ru-RU"/>
        </w:rPr>
        <w:t>25</w:t>
      </w:r>
      <w:r>
        <w:rPr>
          <w:rFonts w:ascii="Times New Roman" w:eastAsia="Times New Roman" w:hAnsi="Times New Roman"/>
          <w:noProof/>
          <w:color w:val="00000A"/>
          <w:sz w:val="24"/>
          <w:szCs w:val="24"/>
        </w:rPr>
        <w:t xml:space="preserve">  червня  2021 року </w:t>
      </w:r>
      <w:r w:rsidRPr="00217E51">
        <w:rPr>
          <w:rFonts w:ascii="Times New Roman" w:eastAsia="Times New Roman" w:hAnsi="Times New Roman"/>
          <w:noProof/>
          <w:color w:val="00000A"/>
          <w:sz w:val="24"/>
          <w:szCs w:val="24"/>
          <w:lang w:val="ru-RU"/>
        </w:rPr>
        <w:t xml:space="preserve"> </w:t>
      </w:r>
      <w:r>
        <w:rPr>
          <w:rFonts w:ascii="Times New Roman" w:eastAsia="Times New Roman" w:hAnsi="Times New Roman"/>
          <w:noProof/>
          <w:color w:val="00000A"/>
          <w:sz w:val="24"/>
          <w:szCs w:val="24"/>
        </w:rPr>
        <w:t>№</w:t>
      </w:r>
      <w:r w:rsidRPr="00ED3BE4">
        <w:rPr>
          <w:rFonts w:ascii="Times New Roman" w:eastAsia="Times New Roman" w:hAnsi="Times New Roman"/>
          <w:noProof/>
          <w:color w:val="00000A"/>
          <w:sz w:val="24"/>
          <w:szCs w:val="24"/>
        </w:rPr>
        <w:t xml:space="preserve"> </w:t>
      </w:r>
      <w:r w:rsidRPr="00217E51">
        <w:rPr>
          <w:rFonts w:ascii="Times New Roman" w:eastAsia="Times New Roman" w:hAnsi="Times New Roman"/>
          <w:noProof/>
          <w:color w:val="00000A"/>
          <w:sz w:val="24"/>
          <w:szCs w:val="24"/>
          <w:lang w:val="ru-RU"/>
        </w:rPr>
        <w:t>766-11\2021</w:t>
      </w:r>
    </w:p>
    <w:p w:rsidR="00BF498A" w:rsidRPr="00ED3BE4" w:rsidRDefault="00BF498A" w:rsidP="00BF498A">
      <w:pPr>
        <w:pStyle w:val="a4"/>
        <w:tabs>
          <w:tab w:val="left" w:pos="5610"/>
        </w:tabs>
        <w:ind w:left="4536"/>
      </w:pPr>
      <w:r w:rsidRPr="00ED3BE4">
        <w:rPr>
          <w:iCs/>
        </w:rPr>
        <w:br/>
      </w:r>
    </w:p>
    <w:p w:rsidR="00BF498A" w:rsidRPr="00ED3BE4" w:rsidRDefault="00BF498A" w:rsidP="00BF498A">
      <w:pPr>
        <w:pStyle w:val="3"/>
        <w:spacing w:before="0" w:after="0"/>
        <w:jc w:val="center"/>
        <w:rPr>
          <w:rFonts w:ascii="Times New Roman" w:hAnsi="Times New Roman"/>
          <w:iCs/>
          <w:color w:val="000000"/>
          <w:sz w:val="24"/>
          <w:szCs w:val="24"/>
        </w:rPr>
      </w:pPr>
      <w:r w:rsidRPr="00ED3BE4">
        <w:rPr>
          <w:rFonts w:ascii="Times New Roman" w:hAnsi="Times New Roman"/>
          <w:sz w:val="24"/>
          <w:szCs w:val="24"/>
        </w:rPr>
        <w:t xml:space="preserve">СТАВКИ </w:t>
      </w:r>
      <w:r w:rsidRPr="00ED3BE4">
        <w:rPr>
          <w:rFonts w:ascii="Times New Roman" w:hAnsi="Times New Roman"/>
          <w:sz w:val="24"/>
          <w:szCs w:val="24"/>
        </w:rPr>
        <w:br/>
        <w:t>земельного податку</w:t>
      </w:r>
      <w:r w:rsidRPr="00ED3BE4">
        <w:rPr>
          <w:rFonts w:ascii="Times New Roman" w:hAnsi="Times New Roman"/>
          <w:sz w:val="24"/>
          <w:szCs w:val="24"/>
          <w:vertAlign w:val="superscript"/>
        </w:rPr>
        <w:t xml:space="preserve"> </w:t>
      </w:r>
    </w:p>
    <w:p w:rsidR="00BF498A" w:rsidRPr="00ED3BE4" w:rsidRDefault="00BF498A" w:rsidP="00BF498A">
      <w:pPr>
        <w:pStyle w:val="a4"/>
        <w:spacing w:line="276" w:lineRule="auto"/>
        <w:jc w:val="both"/>
      </w:pPr>
      <w:r w:rsidRPr="00ED3BE4">
        <w:rPr>
          <w:iCs/>
        </w:rPr>
        <w:t>Ставки встановлюються на 2022 рік та вводяться в дію з 01.01.2022року.</w:t>
      </w:r>
    </w:p>
    <w:p w:rsidR="00BF498A" w:rsidRPr="00ED3BE4" w:rsidRDefault="00BF498A" w:rsidP="00BF498A">
      <w:pPr>
        <w:pStyle w:val="a4"/>
        <w:spacing w:line="276" w:lineRule="auto"/>
        <w:jc w:val="both"/>
        <w:rPr>
          <w:iCs/>
        </w:rPr>
      </w:pPr>
      <w:r w:rsidRPr="00ED3BE4">
        <w:rPr>
          <w:iCs/>
        </w:rPr>
        <w:t xml:space="preserve">Дія рішення сесії </w:t>
      </w:r>
      <w:proofErr w:type="spellStart"/>
      <w:r w:rsidRPr="00ED3BE4">
        <w:rPr>
          <w:iCs/>
        </w:rPr>
        <w:t>Косівської</w:t>
      </w:r>
      <w:proofErr w:type="spellEnd"/>
      <w:r w:rsidRPr="00ED3BE4">
        <w:rPr>
          <w:iCs/>
        </w:rPr>
        <w:t xml:space="preserve"> міської ради поширюється:</w:t>
      </w:r>
    </w:p>
    <w:tbl>
      <w:tblPr>
        <w:tblW w:w="9880" w:type="dxa"/>
        <w:tblInd w:w="-2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0" w:type="dxa"/>
          <w:bottom w:w="30" w:type="dxa"/>
          <w:right w:w="30" w:type="dxa"/>
        </w:tblCellMar>
        <w:tblLook w:val="04A0" w:firstRow="1" w:lastRow="0" w:firstColumn="1" w:lastColumn="0" w:noHBand="0" w:noVBand="1"/>
      </w:tblPr>
      <w:tblGrid>
        <w:gridCol w:w="1497"/>
        <w:gridCol w:w="1474"/>
        <w:gridCol w:w="2070"/>
        <w:gridCol w:w="4839"/>
      </w:tblGrid>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Код області</w:t>
            </w:r>
          </w:p>
        </w:tc>
        <w:tc>
          <w:tcPr>
            <w:tcW w:w="117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Код району</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Код </w:t>
            </w:r>
            <w:r w:rsidRPr="00ED3BE4">
              <w:rPr>
                <w:iCs/>
              </w:rPr>
              <w:br/>
              <w:t>згідно з КОАТУУ</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Найменування адміністративно-територіальної одиниці або населеного пункту, або території об'єднаної територіальної громади</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09</w:t>
            </w:r>
          </w:p>
        </w:tc>
        <w:tc>
          <w:tcPr>
            <w:tcW w:w="117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2623610100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м. Косів</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2623689101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Яворів</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2623688801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Шешори</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2623688501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Шепіт</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2623688301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Черганівка</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2623686301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Соколівка</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2623686001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Снідавка</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2623685801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Смодна</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2623684801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Річка</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2623684401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Пістинь</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2623684301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Микитинці</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2623680801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Бабин</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26236830001</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Город</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2623682401</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Вербовець</w:t>
            </w:r>
            <w:proofErr w:type="spellEnd"/>
            <w:r w:rsidRPr="00ED3BE4">
              <w:rPr>
                <w:iCs/>
              </w:rPr>
              <w:t>,</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2623682403</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Старий Косів</w:t>
            </w:r>
          </w:p>
        </w:tc>
      </w:tr>
    </w:tbl>
    <w:p w:rsidR="00BF498A" w:rsidRPr="00ED3BE4" w:rsidRDefault="00BF498A" w:rsidP="00BF498A">
      <w:pPr>
        <w:pStyle w:val="a4"/>
        <w:spacing w:before="120" w:after="120"/>
        <w:jc w:val="both"/>
        <w:rPr>
          <w:iCs/>
          <w:color w:val="00000A"/>
        </w:rPr>
      </w:pPr>
    </w:p>
    <w:p w:rsidR="00BF498A" w:rsidRPr="00ED3BE4" w:rsidRDefault="00BF498A" w:rsidP="00BF498A">
      <w:pPr>
        <w:rPr>
          <w:rFonts w:ascii="Times New Roman" w:hAnsi="Times New Roman"/>
          <w:iCs/>
          <w:color w:val="000000"/>
          <w:sz w:val="24"/>
          <w:szCs w:val="24"/>
        </w:rPr>
      </w:pPr>
    </w:p>
    <w:tbl>
      <w:tblPr>
        <w:tblW w:w="5000" w:type="pct"/>
        <w:tblInd w:w="-5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Layout w:type="fixed"/>
        <w:tblCellMar>
          <w:top w:w="30" w:type="dxa"/>
          <w:left w:w="6" w:type="dxa"/>
          <w:bottom w:w="30" w:type="dxa"/>
          <w:right w:w="30" w:type="dxa"/>
        </w:tblCellMar>
        <w:tblLook w:val="04A0" w:firstRow="1" w:lastRow="0" w:firstColumn="1" w:lastColumn="0" w:noHBand="0" w:noVBand="1"/>
      </w:tblPr>
      <w:tblGrid>
        <w:gridCol w:w="1369"/>
        <w:gridCol w:w="2330"/>
        <w:gridCol w:w="1589"/>
        <w:gridCol w:w="1400"/>
        <w:gridCol w:w="1589"/>
        <w:gridCol w:w="1400"/>
      </w:tblGrid>
      <w:tr w:rsidR="00BF498A" w:rsidRPr="00ED3BE4" w:rsidTr="00247FDB">
        <w:tc>
          <w:tcPr>
            <w:tcW w:w="3610"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Вид цільового призначення земель</w:t>
            </w:r>
            <w:r w:rsidRPr="00ED3BE4">
              <w:rPr>
                <w:iCs/>
                <w:vertAlign w:val="superscript"/>
              </w:rPr>
              <w:t xml:space="preserve"> 2</w:t>
            </w:r>
          </w:p>
        </w:tc>
        <w:tc>
          <w:tcPr>
            <w:tcW w:w="5834" w:type="dxa"/>
            <w:gridSpan w:val="4"/>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Ставки податку</w:t>
            </w:r>
            <w:r w:rsidRPr="00ED3BE4">
              <w:rPr>
                <w:iCs/>
                <w:vertAlign w:val="superscript"/>
              </w:rPr>
              <w:t xml:space="preserve"> 3 </w:t>
            </w:r>
            <w:r w:rsidRPr="00ED3BE4">
              <w:rPr>
                <w:iCs/>
                <w:vertAlign w:val="superscript"/>
              </w:rPr>
              <w:br/>
            </w:r>
            <w:r w:rsidRPr="00ED3BE4">
              <w:rPr>
                <w:iCs/>
              </w:rPr>
              <w:t>(відсотків нормативної грошової оцінки)</w:t>
            </w:r>
          </w:p>
        </w:tc>
      </w:tr>
      <w:tr w:rsidR="00BF498A" w:rsidRPr="00ED3BE4" w:rsidTr="00247FDB">
        <w:tc>
          <w:tcPr>
            <w:tcW w:w="11718" w:type="dxa"/>
            <w:gridSpan w:val="2"/>
            <w:vMerge/>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spacing w:after="0" w:line="240" w:lineRule="auto"/>
              <w:rPr>
                <w:rFonts w:ascii="Times New Roman" w:eastAsia="Times New Roman" w:hAnsi="Times New Roman"/>
                <w:iCs/>
                <w:sz w:val="24"/>
                <w:szCs w:val="24"/>
              </w:rPr>
            </w:pPr>
          </w:p>
        </w:tc>
        <w:tc>
          <w:tcPr>
            <w:tcW w:w="2917" w:type="dxa"/>
            <w:gridSpan w:val="2"/>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за земельні ділянки, </w:t>
            </w:r>
            <w:r w:rsidRPr="00ED3BE4">
              <w:rPr>
                <w:iCs/>
              </w:rPr>
              <w:lastRenderedPageBreak/>
              <w:t>нормативну грошову оцінку яких проведено (незалежно від місцезнаходження)</w:t>
            </w:r>
          </w:p>
        </w:tc>
        <w:tc>
          <w:tcPr>
            <w:tcW w:w="2917" w:type="dxa"/>
            <w:gridSpan w:val="2"/>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 xml:space="preserve">за земельні ділянки </w:t>
            </w:r>
            <w:r w:rsidRPr="00ED3BE4">
              <w:rPr>
                <w:iCs/>
              </w:rPr>
              <w:lastRenderedPageBreak/>
              <w:t>за межами населених пунктів, нормативну грошову оцінку яких не проведено</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код</w:t>
            </w:r>
            <w:r w:rsidRPr="00ED3BE4">
              <w:rPr>
                <w:iCs/>
                <w:vertAlign w:val="superscript"/>
              </w:rPr>
              <w:t xml:space="preserve"> 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найменування</w:t>
            </w:r>
            <w:r w:rsidRPr="00ED3BE4">
              <w:rPr>
                <w:iCs/>
                <w:vertAlign w:val="superscript"/>
              </w:rPr>
              <w:t xml:space="preserve"> 2</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юридичних осіб</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фізичних осіб</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юридичних осіб</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фізичних осіб</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сільськогосподарського призначення</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ведення товарного сільськогосподарського виробництва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ведення фермерського господарства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ведення особистого селянського господарства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ведення підсобного сільського господарства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індивідуального садівництва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колективного садівництва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01.07</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городництва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01.08</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сінокосіння і випасання худоби</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01.09</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дослідних і навчальних цілей</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01.10</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пропаганди передового досвіду ведення сільського господарства</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01.11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надання послуг у </w:t>
            </w:r>
            <w:r w:rsidRPr="00ED3BE4">
              <w:rPr>
                <w:iCs/>
              </w:rPr>
              <w:lastRenderedPageBreak/>
              <w:t>сільському господарстві</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01.12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інфраструктури оптових ринків сільськогосподарської продукції</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01.13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іншого сільськогосподарського призначення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01.14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01.01 - 01.13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02</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житлової забудови</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02.01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і обслуговування житлового будинку, господарських будівель і споруд (присадибна ділянка)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0,5%</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02.02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колективного житлового будівництва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02.03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і обслуговування багатоквартирного житлового будинку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02.04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будівництва і обслуговування будівель тимчасового </w:t>
            </w:r>
            <w:r w:rsidRPr="00ED3BE4">
              <w:rPr>
                <w:iCs/>
              </w:rPr>
              <w:lastRenderedPageBreak/>
              <w:t>проживання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02.05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індивідуальних гаражів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02.06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колективного гаражного будівництва</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02.07</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іншої житлової забудови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02.08</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02.01 - 02.07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громадської забудови</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органів державної влади та місцевого самоврядування</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закладів освіти</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закладів охорони здоров'я та соціальної допомоги</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w:t>
            </w:r>
            <w:r w:rsidRPr="00ED3BE4">
              <w:rPr>
                <w:iCs/>
              </w:rPr>
              <w:lastRenderedPageBreak/>
              <w:t>я будівель громадських та релігійних організацій</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03.05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закладів культурно-просвітницького обслуговування</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03.06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екстериторіальних організацій та органів</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03.07</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торгівлі</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03.08</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об'єктів туристичної інфраструктури та закладів громадського харчування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03.09</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кредитно-фінансових установ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03.10</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ринкової інфраструктури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03.11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w:t>
            </w:r>
            <w:r w:rsidRPr="00ED3BE4">
              <w:rPr>
                <w:iCs/>
              </w:rPr>
              <w:lastRenderedPageBreak/>
              <w:t>я будівель і споруд закладів науки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03.12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закладів комунального обслуговування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03.13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будівель закладів побутового обслуговування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03.14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постійної діяльності органів ДСНС</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03.15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інших будівель громадської забудови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03.16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03.01 - 03.15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природно-заповідного фонду</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 біосферних заповідників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збереження та використання природних </w:t>
            </w:r>
            <w:r w:rsidRPr="00ED3BE4">
              <w:rPr>
                <w:iCs/>
              </w:rPr>
              <w:lastRenderedPageBreak/>
              <w:t>заповідників</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lastRenderedPageBreak/>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04.03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 національних природних парків</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 ботанічних садів</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 зоологічних парків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04.06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 дендрологічних парків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04.07</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w:t>
            </w:r>
            <w:r w:rsidRPr="00ED3BE4">
              <w:rPr>
                <w:iCs/>
              </w:rPr>
              <w:br/>
              <w:t>парків - пам'яток садово-паркового мистецтва</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04.08</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 заказників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04.09</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 заповідних урочищ</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04.10</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збереження та використання пам'яток природи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04.11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збереження та використання регіональних </w:t>
            </w:r>
            <w:r w:rsidRPr="00ED3BE4">
              <w:rPr>
                <w:iCs/>
              </w:rPr>
              <w:lastRenderedPageBreak/>
              <w:t>ландшафтних парків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lastRenderedPageBreak/>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05</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іншого природоохоронного призначення</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06</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ED3BE4">
              <w:rPr>
                <w:iCs/>
              </w:rPr>
              <w:br/>
              <w:t>для профілактики захворювань і лікування людей)</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06.01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і обслуговування санаторно-оздоровчих закладів</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06.02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розробки родовищ природних лікувальних ресурсів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06.03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інших оздоровчих цілей</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06.04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06.01 - 06.03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07</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рекреаційного призначення</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07.01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об'єктів рекреаційного призначення</w:t>
            </w:r>
            <w:r w:rsidRPr="00ED3BE4">
              <w:rPr>
                <w:iCs/>
                <w:vertAlign w:val="superscript"/>
              </w:rPr>
              <w:t>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07.02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обслуговування об'єктів фізичної культури і спорту</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07.03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індивідуального дачного будівництва</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spacing w:line="360" w:lineRule="auto"/>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07.04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w:t>
            </w:r>
            <w:r w:rsidRPr="00ED3BE4">
              <w:rPr>
                <w:iCs/>
              </w:rPr>
              <w:lastRenderedPageBreak/>
              <w:t>колективного дачного будівництва</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07.05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07.01 - 07.04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08</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історико-культурного призначення</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08.01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забезпечення охорони об'єктів культурної спадщини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08.02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обслуговування музейних закладів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08.03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іншого історико-культурного призначення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08.04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08.01 - 08.03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09</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лісогосподарського призначення</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09.01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ведення лісового господарства і пов'язаних з ним послуг</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09.02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іншого лісогосподарського призначення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0.1%</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09.03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цілей підрозділів </w:t>
            </w:r>
            <w:r w:rsidRPr="00ED3BE4">
              <w:rPr>
                <w:iCs/>
              </w:rPr>
              <w:lastRenderedPageBreak/>
              <w:t>09.01 - 09.02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lastRenderedPageBreak/>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10</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водного фонду</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експлуатації та догляду за водними об'єктами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облаштування та догляду за прибережними захисними смугами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експлуатації та догляду за смугами відведення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експлуатації та догляду за гідротехнічними, іншими водогосподарськими спорудами і каналами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догляду за береговими смугами водних шляхів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10.06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сінокосіння</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10.07</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рибогосподарських потреб</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10.08</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культурно-оздоровчих потреб, рекреаційних, спортивних і туристичних цілей</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10.09</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проведення науково-дослідних робіт</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10.10</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експлуатації гідротехнічних, гідрометричних та лінійних споруд</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10.11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10.12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10.01 - 10.11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11</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промисловості</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11.01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11.02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11.03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основних, підсобних і допоміжних будівель та споруд будівельних організацій та підприємств</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11.04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11.05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цілей підрозділів 11.01 - 11.04 та для збереження та використання земель </w:t>
            </w:r>
            <w:r w:rsidRPr="00ED3BE4">
              <w:rPr>
                <w:iCs/>
              </w:rPr>
              <w:lastRenderedPageBreak/>
              <w:t>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lastRenderedPageBreak/>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12</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транспорту</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будівель і споруд залізничного транспорту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будівель і споруд морського транспорту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будівель і споруд річкового транспорту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будівель і споруд автомобільного транспорту та дорожнього господарства</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будівель і споруд авіаційного транспорту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12.06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об'єктів трубопровідного транспорту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12.07</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розміщення та експлуатації будівель і споруд </w:t>
            </w:r>
            <w:r w:rsidRPr="00ED3BE4">
              <w:rPr>
                <w:iCs/>
              </w:rPr>
              <w:lastRenderedPageBreak/>
              <w:t>міського електротранспорту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12.08</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будівель і споруд додаткових транспортних послуг та допоміжних операцій</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12.09</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будівель і споруд іншого наземного транспорту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12.10</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12.01 - 12.09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13</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зв'язку</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13.01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розміщення та експлуатації об'єктів і споруд </w:t>
            </w:r>
            <w:proofErr w:type="spellStart"/>
            <w:r w:rsidRPr="00ED3BE4">
              <w:rPr>
                <w:iCs/>
              </w:rPr>
              <w:t>телекомунікацій</w:t>
            </w:r>
            <w:proofErr w:type="spellEnd"/>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13.02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будівель та споруд об'єктів поштового зв'язку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13.03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експлуатації інших технічних засобів зв'язку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13.04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13.01 - 13.03, 13.05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14</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енергетики</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14.01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14.02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будівництва, експлуатації та обслуговування будівель і споруд об'єктів передачі електричної та теплової енергії</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14.03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14.01 - 14.02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3%</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5%</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15</w:t>
            </w:r>
          </w:p>
        </w:tc>
        <w:tc>
          <w:tcPr>
            <w:tcW w:w="8108" w:type="dxa"/>
            <w:gridSpan w:val="5"/>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оборони</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15.01</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постійної діяльності Збройних Сил</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15.02</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постійної діяльності військових частин (підрозділів) Національної гвардії</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15.03</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розміщення та постійної діяльності </w:t>
            </w:r>
            <w:proofErr w:type="spellStart"/>
            <w:r w:rsidRPr="00ED3BE4">
              <w:rPr>
                <w:iCs/>
              </w:rPr>
              <w:t>Держприкордонслужби</w:t>
            </w:r>
            <w:proofErr w:type="spellEnd"/>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15.04</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постійної діяльності СБУ</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15.05</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 xml:space="preserve">Для розміщення та постійної діяльності </w:t>
            </w:r>
            <w:proofErr w:type="spellStart"/>
            <w:r w:rsidRPr="00ED3BE4">
              <w:rPr>
                <w:iCs/>
              </w:rPr>
              <w:t>Держспецтрансслужби</w:t>
            </w:r>
            <w:proofErr w:type="spellEnd"/>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15.06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постійної діяльності Служби зовнішньої розвідки</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15.07</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розміщення та постійної діяльності інших, утворених відповідно до законів, військових формувань</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15.08</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15.01 - 15.07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lastRenderedPageBreak/>
              <w:t>16</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запасу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17</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резервного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18</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Землі загального користування</w:t>
            </w:r>
            <w:r w:rsidRPr="00ED3BE4">
              <w:rPr>
                <w:iCs/>
                <w:vertAlign w:val="superscript"/>
              </w:rPr>
              <w:t xml:space="preserve"> 4</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r w:rsidR="00BF498A" w:rsidRPr="00ED3BE4" w:rsidTr="00247FDB">
        <w:tc>
          <w:tcPr>
            <w:tcW w:w="133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19</w:t>
            </w:r>
          </w:p>
        </w:tc>
        <w:tc>
          <w:tcPr>
            <w:tcW w:w="2274"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Для цілей підрозділів 16-18 та для збереження та використання земель природно-заповідного фонду</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551"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c>
          <w:tcPr>
            <w:tcW w:w="136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pStyle w:val="a4"/>
              <w:jc w:val="center"/>
            </w:pPr>
            <w:r w:rsidRPr="00ED3BE4">
              <w:rPr>
                <w:iCs/>
              </w:rPr>
              <w:t>Х</w:t>
            </w:r>
          </w:p>
        </w:tc>
      </w:tr>
    </w:tbl>
    <w:p w:rsidR="00BF498A" w:rsidRPr="00ED3BE4" w:rsidRDefault="00BF498A" w:rsidP="00BF498A">
      <w:pPr>
        <w:jc w:val="center"/>
        <w:rPr>
          <w:rFonts w:ascii="Times New Roman" w:eastAsia="Times New Roman" w:hAnsi="Times New Roman"/>
          <w:b/>
          <w:iCs/>
          <w:color w:val="00000A"/>
          <w:sz w:val="24"/>
          <w:szCs w:val="24"/>
          <w:lang w:eastAsia="ru-RU"/>
        </w:rPr>
      </w:pPr>
    </w:p>
    <w:p w:rsidR="00BF498A" w:rsidRPr="00ED3BE4" w:rsidRDefault="00BF498A" w:rsidP="00BF498A">
      <w:pPr>
        <w:rPr>
          <w:rFonts w:ascii="Times New Roman" w:hAnsi="Times New Roman"/>
          <w:b/>
          <w:color w:val="000000"/>
          <w:sz w:val="24"/>
          <w:szCs w:val="24"/>
          <w:lang w:eastAsia="uk-UA"/>
        </w:rPr>
      </w:pPr>
      <w:r w:rsidRPr="00ED3BE4">
        <w:rPr>
          <w:rFonts w:ascii="Times New Roman" w:hAnsi="Times New Roman"/>
          <w:b/>
          <w:sz w:val="24"/>
          <w:szCs w:val="24"/>
        </w:rPr>
        <w:t>Секретар   ради                             Світлана   МЕДВЕДЧУК</w:t>
      </w:r>
    </w:p>
    <w:p w:rsidR="00BF498A" w:rsidRPr="00ED3BE4" w:rsidRDefault="00BF498A" w:rsidP="00BF498A">
      <w:pPr>
        <w:jc w:val="center"/>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jc w:val="right"/>
        <w:rPr>
          <w:rFonts w:ascii="Times New Roman" w:hAnsi="Times New Roman"/>
          <w:sz w:val="24"/>
          <w:szCs w:val="24"/>
        </w:rPr>
      </w:pPr>
    </w:p>
    <w:p w:rsidR="00BF498A" w:rsidRPr="00ED3BE4" w:rsidRDefault="00BF498A" w:rsidP="00BF498A">
      <w:pPr>
        <w:rPr>
          <w:rFonts w:ascii="Times New Roman" w:hAnsi="Times New Roman"/>
          <w:sz w:val="24"/>
          <w:szCs w:val="24"/>
          <w:lang w:val="en-US"/>
        </w:rPr>
      </w:pPr>
    </w:p>
    <w:p w:rsidR="00BF498A" w:rsidRDefault="00BF498A" w:rsidP="00BF498A">
      <w:pPr>
        <w:jc w:val="right"/>
        <w:rPr>
          <w:rFonts w:ascii="Times New Roman" w:hAnsi="Times New Roman"/>
          <w:sz w:val="24"/>
          <w:szCs w:val="24"/>
        </w:rPr>
      </w:pPr>
    </w:p>
    <w:p w:rsidR="00BF498A" w:rsidRDefault="00BF498A" w:rsidP="00BF498A">
      <w:pPr>
        <w:jc w:val="right"/>
        <w:rPr>
          <w:rFonts w:ascii="Times New Roman" w:hAnsi="Times New Roman"/>
          <w:sz w:val="24"/>
          <w:szCs w:val="24"/>
        </w:rPr>
      </w:pPr>
    </w:p>
    <w:p w:rsidR="00BF498A" w:rsidRDefault="00BF498A" w:rsidP="00BF498A">
      <w:pPr>
        <w:jc w:val="right"/>
        <w:rPr>
          <w:rFonts w:ascii="Times New Roman" w:hAnsi="Times New Roman"/>
          <w:sz w:val="24"/>
          <w:szCs w:val="24"/>
        </w:rPr>
      </w:pPr>
    </w:p>
    <w:p w:rsidR="00BF498A" w:rsidRDefault="00BF498A" w:rsidP="00BF498A">
      <w:pPr>
        <w:jc w:val="right"/>
        <w:rPr>
          <w:rFonts w:ascii="Times New Roman" w:hAnsi="Times New Roman"/>
          <w:sz w:val="24"/>
          <w:szCs w:val="24"/>
        </w:rPr>
      </w:pPr>
    </w:p>
    <w:p w:rsidR="00BF498A" w:rsidRPr="00BF498A" w:rsidRDefault="00BF498A" w:rsidP="00BF498A">
      <w:pPr>
        <w:jc w:val="right"/>
        <w:rPr>
          <w:rFonts w:ascii="Times New Roman" w:hAnsi="Times New Roman"/>
          <w:sz w:val="24"/>
          <w:szCs w:val="24"/>
        </w:rPr>
      </w:pPr>
    </w:p>
    <w:p w:rsidR="00BF498A" w:rsidRPr="00217E51" w:rsidRDefault="00BF498A" w:rsidP="00BF498A">
      <w:pPr>
        <w:spacing w:after="0" w:line="252" w:lineRule="auto"/>
        <w:contextualSpacing/>
        <w:jc w:val="right"/>
        <w:rPr>
          <w:rFonts w:ascii="Times New Roman" w:eastAsia="Times New Roman" w:hAnsi="Times New Roman"/>
          <w:noProof/>
          <w:color w:val="00000A"/>
          <w:sz w:val="24"/>
          <w:szCs w:val="24"/>
          <w:lang w:val="ru-RU"/>
        </w:rPr>
      </w:pPr>
      <w:r w:rsidRPr="00ED3BE4">
        <w:rPr>
          <w:rFonts w:ascii="Times New Roman" w:eastAsia="Times New Roman" w:hAnsi="Times New Roman"/>
          <w:noProof/>
          <w:color w:val="00000A"/>
          <w:sz w:val="24"/>
          <w:szCs w:val="24"/>
        </w:rPr>
        <w:lastRenderedPageBreak/>
        <w:t xml:space="preserve">                       Додаток №</w:t>
      </w:r>
      <w:r w:rsidRPr="00ED3BE4">
        <w:rPr>
          <w:rFonts w:ascii="Times New Roman" w:eastAsia="Times New Roman" w:hAnsi="Times New Roman"/>
          <w:noProof/>
          <w:color w:val="00000A"/>
          <w:sz w:val="24"/>
          <w:szCs w:val="24"/>
          <w:lang w:val="ru-RU"/>
        </w:rPr>
        <w:t>2</w:t>
      </w:r>
    </w:p>
    <w:p w:rsidR="00BF498A" w:rsidRPr="00ED3BE4" w:rsidRDefault="00BF498A" w:rsidP="00BF498A">
      <w:pPr>
        <w:spacing w:after="0" w:line="252" w:lineRule="auto"/>
        <w:contextualSpacing/>
        <w:jc w:val="right"/>
        <w:rPr>
          <w:rFonts w:ascii="Times New Roman" w:eastAsia="Times New Roman" w:hAnsi="Times New Roman"/>
          <w:noProof/>
          <w:color w:val="00000A"/>
          <w:sz w:val="24"/>
          <w:szCs w:val="24"/>
        </w:rPr>
      </w:pPr>
      <w:r w:rsidRPr="00ED3BE4">
        <w:rPr>
          <w:rFonts w:ascii="Times New Roman" w:eastAsia="Times New Roman" w:hAnsi="Times New Roman"/>
          <w:noProof/>
          <w:color w:val="00000A"/>
          <w:sz w:val="24"/>
          <w:szCs w:val="24"/>
        </w:rPr>
        <w:t xml:space="preserve">     до рішення 11  сесії VІІІ демократичного </w:t>
      </w:r>
    </w:p>
    <w:p w:rsidR="00BF498A" w:rsidRPr="00ED3BE4" w:rsidRDefault="00BF498A" w:rsidP="00BF498A">
      <w:pPr>
        <w:spacing w:after="0" w:line="252" w:lineRule="auto"/>
        <w:contextualSpacing/>
        <w:jc w:val="right"/>
        <w:rPr>
          <w:rFonts w:ascii="Times New Roman" w:eastAsia="Times New Roman" w:hAnsi="Times New Roman"/>
          <w:noProof/>
          <w:color w:val="00000A"/>
          <w:sz w:val="24"/>
          <w:szCs w:val="24"/>
        </w:rPr>
      </w:pPr>
      <w:r w:rsidRPr="00ED3BE4">
        <w:rPr>
          <w:rFonts w:ascii="Times New Roman" w:eastAsia="Times New Roman" w:hAnsi="Times New Roman"/>
          <w:noProof/>
          <w:color w:val="00000A"/>
          <w:sz w:val="24"/>
          <w:szCs w:val="24"/>
        </w:rPr>
        <w:t xml:space="preserve">                                             скликання Косівської міської ради Косівського району                                              </w:t>
      </w:r>
    </w:p>
    <w:p w:rsidR="00BF498A" w:rsidRPr="00ED3BE4" w:rsidRDefault="00BF498A" w:rsidP="00BF498A">
      <w:pPr>
        <w:spacing w:after="0" w:line="252" w:lineRule="auto"/>
        <w:contextualSpacing/>
        <w:jc w:val="right"/>
        <w:rPr>
          <w:rFonts w:ascii="Times New Roman" w:eastAsia="Times New Roman" w:hAnsi="Times New Roman"/>
          <w:noProof/>
          <w:color w:val="00000A"/>
          <w:sz w:val="24"/>
          <w:szCs w:val="24"/>
        </w:rPr>
      </w:pPr>
      <w:r w:rsidRPr="00ED3BE4">
        <w:rPr>
          <w:rFonts w:ascii="Times New Roman" w:eastAsia="Times New Roman" w:hAnsi="Times New Roman"/>
          <w:noProof/>
          <w:color w:val="00000A"/>
          <w:sz w:val="24"/>
          <w:szCs w:val="24"/>
        </w:rPr>
        <w:t xml:space="preserve">                         Івано-Франківської області </w:t>
      </w:r>
    </w:p>
    <w:p w:rsidR="00BF498A" w:rsidRPr="00BF498A" w:rsidRDefault="00BF498A" w:rsidP="00BF498A">
      <w:pPr>
        <w:spacing w:after="0" w:line="252" w:lineRule="auto"/>
        <w:contextualSpacing/>
        <w:jc w:val="right"/>
        <w:rPr>
          <w:rFonts w:ascii="Times New Roman" w:eastAsia="Times New Roman" w:hAnsi="Times New Roman"/>
          <w:noProof/>
          <w:color w:val="00000A"/>
          <w:sz w:val="24"/>
          <w:szCs w:val="24"/>
          <w:lang w:val="ru-RU"/>
        </w:rPr>
      </w:pPr>
      <w:r w:rsidRPr="00ED3BE4">
        <w:rPr>
          <w:rFonts w:ascii="Times New Roman" w:eastAsia="Times New Roman" w:hAnsi="Times New Roman"/>
          <w:noProof/>
          <w:color w:val="00000A"/>
          <w:sz w:val="24"/>
          <w:szCs w:val="24"/>
        </w:rPr>
        <w:t xml:space="preserve">                                                                   від  </w:t>
      </w:r>
      <w:r w:rsidRPr="00ED3BE4">
        <w:rPr>
          <w:rFonts w:ascii="Times New Roman" w:eastAsia="Times New Roman" w:hAnsi="Times New Roman"/>
          <w:noProof/>
          <w:color w:val="00000A"/>
          <w:sz w:val="24"/>
          <w:szCs w:val="24"/>
          <w:lang w:val="ru-RU"/>
        </w:rPr>
        <w:t>25</w:t>
      </w:r>
      <w:r w:rsidRPr="00ED3BE4">
        <w:rPr>
          <w:rFonts w:ascii="Times New Roman" w:eastAsia="Times New Roman" w:hAnsi="Times New Roman"/>
          <w:noProof/>
          <w:color w:val="00000A"/>
          <w:sz w:val="24"/>
          <w:szCs w:val="24"/>
        </w:rPr>
        <w:t xml:space="preserve">  червня  2021 року №   </w:t>
      </w:r>
      <w:r w:rsidRPr="00BF498A">
        <w:rPr>
          <w:rFonts w:ascii="Times New Roman" w:eastAsia="Times New Roman" w:hAnsi="Times New Roman"/>
          <w:noProof/>
          <w:color w:val="00000A"/>
          <w:sz w:val="24"/>
          <w:szCs w:val="24"/>
          <w:lang w:val="ru-RU"/>
        </w:rPr>
        <w:t>766-11\2021</w:t>
      </w:r>
    </w:p>
    <w:p w:rsidR="00BF498A" w:rsidRPr="00ED3BE4" w:rsidRDefault="00BF498A" w:rsidP="00BF498A">
      <w:pPr>
        <w:jc w:val="center"/>
        <w:rPr>
          <w:rFonts w:ascii="Times New Roman" w:hAnsi="Times New Roman"/>
          <w:color w:val="000000"/>
          <w:sz w:val="24"/>
          <w:szCs w:val="24"/>
        </w:rPr>
      </w:pPr>
    </w:p>
    <w:p w:rsidR="00BF498A" w:rsidRPr="00ED3BE4" w:rsidRDefault="00BF498A" w:rsidP="00BF498A">
      <w:pPr>
        <w:jc w:val="center"/>
        <w:rPr>
          <w:rFonts w:ascii="Times New Roman" w:hAnsi="Times New Roman"/>
          <w:sz w:val="24"/>
          <w:szCs w:val="24"/>
        </w:rPr>
      </w:pPr>
    </w:p>
    <w:p w:rsidR="00BF498A" w:rsidRPr="00ED3BE4" w:rsidRDefault="00BF498A" w:rsidP="00BF498A">
      <w:pPr>
        <w:jc w:val="center"/>
        <w:rPr>
          <w:rFonts w:ascii="Times New Roman" w:hAnsi="Times New Roman"/>
          <w:sz w:val="24"/>
          <w:szCs w:val="24"/>
        </w:rPr>
      </w:pPr>
      <w:r w:rsidRPr="00ED3BE4">
        <w:rPr>
          <w:rFonts w:ascii="Times New Roman" w:hAnsi="Times New Roman"/>
          <w:sz w:val="24"/>
          <w:szCs w:val="24"/>
        </w:rPr>
        <w:t>ПЕРЕЛІК</w:t>
      </w:r>
    </w:p>
    <w:p w:rsidR="00BF498A" w:rsidRPr="00ED3BE4" w:rsidRDefault="00BF498A" w:rsidP="00BF498A">
      <w:pPr>
        <w:jc w:val="center"/>
        <w:rPr>
          <w:rFonts w:ascii="Times New Roman" w:hAnsi="Times New Roman"/>
          <w:sz w:val="24"/>
          <w:szCs w:val="24"/>
        </w:rPr>
      </w:pPr>
      <w:r w:rsidRPr="00ED3BE4">
        <w:rPr>
          <w:rFonts w:ascii="Times New Roman" w:hAnsi="Times New Roman"/>
          <w:sz w:val="24"/>
          <w:szCs w:val="24"/>
        </w:rPr>
        <w:t>пільг для фізичних та юридичних осіб, наданих відповідно до пункту 1 статті 281 та статті 282 Податкового кодексу Україн</w:t>
      </w:r>
      <w:r>
        <w:rPr>
          <w:rFonts w:ascii="Times New Roman" w:hAnsi="Times New Roman"/>
          <w:sz w:val="24"/>
          <w:szCs w:val="24"/>
        </w:rPr>
        <w:t>и, із сплати земельного податку</w:t>
      </w:r>
    </w:p>
    <w:p w:rsidR="00BF498A" w:rsidRPr="00ED3BE4" w:rsidRDefault="00BF498A" w:rsidP="00BF498A">
      <w:pPr>
        <w:jc w:val="center"/>
        <w:rPr>
          <w:rFonts w:ascii="Times New Roman" w:hAnsi="Times New Roman"/>
          <w:sz w:val="24"/>
          <w:szCs w:val="24"/>
        </w:rPr>
      </w:pPr>
      <w:r w:rsidRPr="00ED3BE4">
        <w:rPr>
          <w:rFonts w:ascii="Times New Roman" w:hAnsi="Times New Roman"/>
          <w:sz w:val="24"/>
          <w:szCs w:val="24"/>
        </w:rPr>
        <w:t>Пільги встановлюються на 2022</w:t>
      </w:r>
      <w:r w:rsidRPr="00ED3BE4">
        <w:rPr>
          <w:rFonts w:ascii="Times New Roman" w:hAnsi="Times New Roman"/>
          <w:sz w:val="24"/>
          <w:szCs w:val="24"/>
          <w:lang w:val="ru-RU"/>
        </w:rPr>
        <w:t xml:space="preserve">  </w:t>
      </w:r>
      <w:r w:rsidRPr="00ED3BE4">
        <w:rPr>
          <w:rFonts w:ascii="Times New Roman" w:hAnsi="Times New Roman"/>
          <w:sz w:val="24"/>
          <w:szCs w:val="24"/>
        </w:rPr>
        <w:t>рік та вступа</w:t>
      </w:r>
      <w:r>
        <w:rPr>
          <w:rFonts w:ascii="Times New Roman" w:hAnsi="Times New Roman"/>
          <w:sz w:val="24"/>
          <w:szCs w:val="24"/>
        </w:rPr>
        <w:t>ють в дію із 01 січня 2022 року</w:t>
      </w:r>
    </w:p>
    <w:p w:rsidR="00BF498A" w:rsidRPr="00ED3BE4" w:rsidRDefault="00BF498A" w:rsidP="00BF498A">
      <w:pPr>
        <w:shd w:val="clear" w:color="auto" w:fill="FFFFFF"/>
        <w:jc w:val="center"/>
        <w:rPr>
          <w:rFonts w:ascii="Times New Roman" w:hAnsi="Times New Roman"/>
          <w:sz w:val="24"/>
          <w:szCs w:val="24"/>
        </w:rPr>
      </w:pPr>
    </w:p>
    <w:tbl>
      <w:tblPr>
        <w:tblW w:w="9880" w:type="dxa"/>
        <w:tblInd w:w="-25"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0" w:type="dxa"/>
          <w:bottom w:w="30" w:type="dxa"/>
          <w:right w:w="30" w:type="dxa"/>
        </w:tblCellMar>
        <w:tblLook w:val="04A0" w:firstRow="1" w:lastRow="0" w:firstColumn="1" w:lastColumn="0" w:noHBand="0" w:noVBand="1"/>
      </w:tblPr>
      <w:tblGrid>
        <w:gridCol w:w="1497"/>
        <w:gridCol w:w="1474"/>
        <w:gridCol w:w="2070"/>
        <w:gridCol w:w="4839"/>
      </w:tblGrid>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Код області</w:t>
            </w:r>
          </w:p>
        </w:tc>
        <w:tc>
          <w:tcPr>
            <w:tcW w:w="117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Код району</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Код </w:t>
            </w:r>
            <w:r w:rsidRPr="00ED3BE4">
              <w:rPr>
                <w:iCs/>
              </w:rPr>
              <w:br/>
              <w:t>згідно з КОАТУУ</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Найменування адміністративно-територіальної одиниці або населеного пункту, або території об'єднаної територіальної громади</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2623610100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м. Косів</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2623689101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Яворів</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2623688801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Шешори</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2623688501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Шепіт</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2623688301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Черганівка</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2623686301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Соколівка</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2623686001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Снідавка</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2623685801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Смодна</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2623684801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Річка</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2623684401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Пістинь</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2623684301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Микитинці</w:t>
            </w:r>
            <w:proofErr w:type="spellEnd"/>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2623680801 </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Бабин</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26236830001</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Город</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2623682401</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 xml:space="preserve">с. </w:t>
            </w:r>
            <w:proofErr w:type="spellStart"/>
            <w:r w:rsidRPr="00ED3BE4">
              <w:rPr>
                <w:iCs/>
              </w:rPr>
              <w:t>Вербовець</w:t>
            </w:r>
            <w:proofErr w:type="spellEnd"/>
            <w:r w:rsidRPr="00ED3BE4">
              <w:rPr>
                <w:iCs/>
              </w:rPr>
              <w:t>,</w:t>
            </w:r>
          </w:p>
        </w:tc>
      </w:tr>
      <w:tr w:rsidR="00BF498A" w:rsidRPr="00ED3BE4" w:rsidTr="00247FDB">
        <w:tc>
          <w:tcPr>
            <w:tcW w:w="1247"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09</w:t>
            </w:r>
          </w:p>
        </w:tc>
        <w:tc>
          <w:tcPr>
            <w:tcW w:w="1176" w:type="dxa"/>
            <w:tcBorders>
              <w:top w:val="outset" w:sz="6" w:space="0" w:color="00000A"/>
              <w:left w:val="outset" w:sz="6" w:space="0" w:color="00000A"/>
              <w:bottom w:val="outset" w:sz="6" w:space="0" w:color="00000A"/>
              <w:right w:val="outset" w:sz="6" w:space="0" w:color="00000A"/>
            </w:tcBorders>
            <w:vAlign w:val="center"/>
            <w:hideMark/>
          </w:tcPr>
          <w:p w:rsidR="00BF498A" w:rsidRPr="00ED3BE4" w:rsidRDefault="00BF498A" w:rsidP="00247FDB">
            <w:pPr>
              <w:jc w:val="center"/>
              <w:rPr>
                <w:rFonts w:ascii="Times New Roman" w:eastAsia="Times New Roman" w:hAnsi="Times New Roman"/>
                <w:iCs/>
                <w:color w:val="00000A"/>
                <w:sz w:val="24"/>
                <w:szCs w:val="24"/>
                <w:lang w:eastAsia="ru-RU"/>
              </w:rPr>
            </w:pPr>
            <w:r w:rsidRPr="00ED3BE4">
              <w:rPr>
                <w:rFonts w:ascii="Times New Roman" w:hAnsi="Times New Roman"/>
                <w:sz w:val="24"/>
                <w:szCs w:val="24"/>
              </w:rPr>
              <w:t>08</w:t>
            </w:r>
          </w:p>
        </w:tc>
        <w:tc>
          <w:tcPr>
            <w:tcW w:w="1896"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2623682403</w:t>
            </w:r>
          </w:p>
        </w:tc>
        <w:tc>
          <w:tcPr>
            <w:tcW w:w="5561" w:type="dxa"/>
            <w:tcBorders>
              <w:top w:val="outset" w:sz="6" w:space="0" w:color="00000A"/>
              <w:left w:val="outset" w:sz="6" w:space="0" w:color="00000A"/>
              <w:bottom w:val="outset" w:sz="6" w:space="0" w:color="00000A"/>
              <w:right w:val="outset" w:sz="6" w:space="0" w:color="00000A"/>
            </w:tcBorders>
            <w:hideMark/>
          </w:tcPr>
          <w:p w:rsidR="00BF498A" w:rsidRPr="00ED3BE4" w:rsidRDefault="00BF498A" w:rsidP="00247FDB">
            <w:pPr>
              <w:pStyle w:val="a4"/>
              <w:jc w:val="center"/>
            </w:pPr>
            <w:r w:rsidRPr="00ED3BE4">
              <w:rPr>
                <w:iCs/>
              </w:rPr>
              <w:t>с. Старий Косів</w:t>
            </w:r>
          </w:p>
        </w:tc>
      </w:tr>
    </w:tbl>
    <w:p w:rsidR="00BF498A" w:rsidRPr="00ED3BE4" w:rsidRDefault="00BF498A" w:rsidP="00BF498A">
      <w:pPr>
        <w:shd w:val="clear" w:color="auto" w:fill="FFFFFF"/>
        <w:jc w:val="center"/>
        <w:rPr>
          <w:rFonts w:ascii="Times New Roman" w:eastAsia="Times New Roman" w:hAnsi="Times New Roman"/>
          <w:iCs/>
          <w:color w:val="000000"/>
          <w:sz w:val="24"/>
          <w:szCs w:val="24"/>
        </w:rPr>
      </w:pPr>
    </w:p>
    <w:p w:rsidR="00BF498A" w:rsidRPr="00ED3BE4" w:rsidRDefault="00BF498A" w:rsidP="00BF498A">
      <w:pPr>
        <w:shd w:val="clear" w:color="auto" w:fill="FFFFFF"/>
        <w:jc w:val="center"/>
        <w:rPr>
          <w:rFonts w:ascii="Times New Roman" w:hAnsi="Times New Roman"/>
          <w:sz w:val="24"/>
          <w:szCs w:val="24"/>
        </w:rPr>
      </w:pPr>
    </w:p>
    <w:p w:rsidR="00BF498A" w:rsidRPr="00ED3BE4" w:rsidRDefault="00BF498A" w:rsidP="00BF498A">
      <w:pPr>
        <w:pStyle w:val="a4"/>
        <w:spacing w:line="276" w:lineRule="auto"/>
        <w:jc w:val="both"/>
        <w:rPr>
          <w:color w:val="00000A"/>
        </w:rPr>
      </w:pPr>
    </w:p>
    <w:p w:rsidR="00BF498A" w:rsidRPr="00ED3BE4" w:rsidRDefault="00BF498A" w:rsidP="00BF498A">
      <w:pPr>
        <w:shd w:val="clear" w:color="auto" w:fill="FFFFFF"/>
        <w:jc w:val="center"/>
        <w:rPr>
          <w:rFonts w:ascii="Times New Roman" w:hAnsi="Times New Roman"/>
          <w:iCs/>
          <w:color w:val="000000"/>
          <w:sz w:val="24"/>
          <w:szCs w:val="24"/>
        </w:rPr>
      </w:pPr>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162"/>
        <w:gridCol w:w="1597"/>
      </w:tblGrid>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jc w:val="center"/>
              <w:rPr>
                <w:rFonts w:ascii="Times New Roman" w:eastAsia="Times New Roman" w:hAnsi="Times New Roman"/>
                <w:iCs/>
                <w:sz w:val="24"/>
                <w:szCs w:val="24"/>
              </w:rPr>
            </w:pPr>
            <w:r w:rsidRPr="00ED3BE4">
              <w:rPr>
                <w:rFonts w:ascii="Times New Roman" w:hAnsi="Times New Roman"/>
                <w:sz w:val="24"/>
                <w:szCs w:val="24"/>
              </w:rPr>
              <w:t>Група платників, категорія/цільове призначення</w:t>
            </w:r>
            <w:r w:rsidRPr="00ED3BE4">
              <w:rPr>
                <w:rFonts w:ascii="Times New Roman" w:hAnsi="Times New Roman"/>
                <w:sz w:val="24"/>
                <w:szCs w:val="24"/>
              </w:rPr>
              <w:br/>
              <w:t>земельних ділянок</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jc w:val="center"/>
              <w:rPr>
                <w:rFonts w:ascii="Times New Roman" w:eastAsia="Times New Roman" w:hAnsi="Times New Roman"/>
                <w:iCs/>
                <w:sz w:val="24"/>
                <w:szCs w:val="24"/>
              </w:rPr>
            </w:pPr>
            <w:r w:rsidRPr="00ED3BE4">
              <w:rPr>
                <w:rFonts w:ascii="Times New Roman" w:hAnsi="Times New Roman"/>
                <w:sz w:val="24"/>
                <w:szCs w:val="24"/>
              </w:rPr>
              <w:t>Розмір пільги</w:t>
            </w:r>
            <w:r w:rsidRPr="00ED3BE4">
              <w:rPr>
                <w:rFonts w:ascii="Times New Roman" w:hAnsi="Times New Roman"/>
                <w:sz w:val="24"/>
                <w:szCs w:val="24"/>
              </w:rPr>
              <w:br/>
              <w:t>(відсотків суми податкового зобов’язання за рік)</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jc w:val="center"/>
              <w:rPr>
                <w:rFonts w:ascii="Times New Roman" w:eastAsia="Times New Roman" w:hAnsi="Times New Roman"/>
                <w:iCs/>
                <w:sz w:val="24"/>
                <w:szCs w:val="24"/>
              </w:rPr>
            </w:pPr>
            <w:r w:rsidRPr="00ED3BE4">
              <w:rPr>
                <w:rFonts w:ascii="Times New Roman" w:hAnsi="Times New Roman"/>
                <w:b/>
                <w:bCs/>
                <w:sz w:val="24"/>
                <w:szCs w:val="24"/>
              </w:rPr>
              <w:t>1. Пільги щодо сплати податку для фізичних осіб:</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BF498A" w:rsidRPr="00ED3BE4" w:rsidRDefault="00BF498A" w:rsidP="00247FDB">
            <w:pPr>
              <w:spacing w:after="0" w:line="240" w:lineRule="auto"/>
              <w:rPr>
                <w:rFonts w:ascii="Times New Roman" w:hAnsi="Times New Roman"/>
                <w:iCs/>
                <w:sz w:val="24"/>
                <w:szCs w:val="24"/>
              </w:rPr>
            </w:pP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rPr>
                <w:rFonts w:ascii="Times New Roman" w:eastAsia="Times New Roman" w:hAnsi="Times New Roman"/>
                <w:iCs/>
                <w:sz w:val="24"/>
                <w:szCs w:val="24"/>
              </w:rPr>
            </w:pPr>
            <w:r w:rsidRPr="00ED3BE4">
              <w:rPr>
                <w:rFonts w:ascii="Times New Roman" w:hAnsi="Times New Roman"/>
                <w:sz w:val="24"/>
                <w:szCs w:val="24"/>
              </w:rPr>
              <w:t>-  інваліди першої і другої групи;</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BF498A" w:rsidRPr="00ED3BE4" w:rsidRDefault="00BF498A" w:rsidP="00247FDB">
            <w:pPr>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1"/>
              </w:numPr>
              <w:spacing w:before="100" w:beforeAutospacing="1" w:after="100" w:afterAutospacing="1" w:line="240" w:lineRule="auto"/>
              <w:ind w:left="0"/>
              <w:jc w:val="both"/>
              <w:rPr>
                <w:rFonts w:ascii="Times New Roman" w:eastAsia="Times New Roman" w:hAnsi="Times New Roman"/>
                <w:iCs/>
                <w:sz w:val="24"/>
                <w:szCs w:val="24"/>
              </w:rPr>
            </w:pPr>
            <w:r w:rsidRPr="00ED3BE4">
              <w:rPr>
                <w:rFonts w:ascii="Times New Roman" w:hAnsi="Times New Roman"/>
                <w:sz w:val="24"/>
                <w:szCs w:val="24"/>
              </w:rPr>
              <w:t>фізичні особи, які виховують трьох і більше дітей віком до 18 років;</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BF498A" w:rsidRPr="00ED3BE4" w:rsidRDefault="00BF498A" w:rsidP="00247FDB">
            <w:pPr>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trHeight w:val="645"/>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2"/>
              </w:numPr>
              <w:spacing w:before="100" w:beforeAutospacing="1" w:after="100" w:afterAutospacing="1" w:line="240" w:lineRule="auto"/>
              <w:ind w:left="0"/>
              <w:jc w:val="both"/>
              <w:rPr>
                <w:rFonts w:ascii="Times New Roman" w:eastAsia="Times New Roman" w:hAnsi="Times New Roman"/>
                <w:iCs/>
                <w:sz w:val="24"/>
                <w:szCs w:val="24"/>
              </w:rPr>
            </w:pPr>
            <w:r w:rsidRPr="00ED3BE4">
              <w:rPr>
                <w:rFonts w:ascii="Times New Roman" w:hAnsi="Times New Roman"/>
                <w:sz w:val="24"/>
                <w:szCs w:val="24"/>
              </w:rPr>
              <w:t>пенсіонери(завіком);                                                                                           </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BF498A" w:rsidRPr="00ED3BE4" w:rsidRDefault="00BF498A" w:rsidP="00247FDB">
            <w:pPr>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3"/>
              </w:numPr>
              <w:spacing w:before="100" w:beforeAutospacing="1" w:after="100" w:afterAutospacing="1" w:line="240" w:lineRule="auto"/>
              <w:ind w:left="0"/>
              <w:jc w:val="both"/>
              <w:rPr>
                <w:rFonts w:ascii="Times New Roman" w:eastAsia="Times New Roman" w:hAnsi="Times New Roman"/>
                <w:iCs/>
                <w:sz w:val="24"/>
                <w:szCs w:val="24"/>
              </w:rPr>
            </w:pPr>
            <w:r w:rsidRPr="00ED3BE4">
              <w:rPr>
                <w:rFonts w:ascii="Times New Roman" w:hAnsi="Times New Roman"/>
                <w:sz w:val="24"/>
                <w:szCs w:val="24"/>
              </w:rPr>
              <w:t>ветерани війни та особи, на яких поширюється дія Закону України «Про статус ветеранів війни, гарантії їх соціального захисту»;</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BF498A" w:rsidRPr="00ED3BE4" w:rsidRDefault="00BF498A" w:rsidP="00247FDB">
            <w:pPr>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4"/>
              </w:numPr>
              <w:spacing w:before="100" w:beforeAutospacing="1" w:after="100" w:afterAutospacing="1" w:line="240" w:lineRule="auto"/>
              <w:ind w:left="0"/>
              <w:rPr>
                <w:rFonts w:ascii="Times New Roman" w:eastAsia="Times New Roman" w:hAnsi="Times New Roman"/>
                <w:iCs/>
                <w:sz w:val="24"/>
                <w:szCs w:val="24"/>
              </w:rPr>
            </w:pPr>
            <w:r w:rsidRPr="00ED3BE4">
              <w:rPr>
                <w:rFonts w:ascii="Times New Roman" w:hAnsi="Times New Roman"/>
                <w:sz w:val="24"/>
                <w:szCs w:val="24"/>
              </w:rPr>
              <w:t>фізичні особи, визнані законом особами, які                                         постраждали внаслідок Чорнобильської катастрофи</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BF498A" w:rsidRPr="00ED3BE4" w:rsidRDefault="00BF498A" w:rsidP="00247FDB">
            <w:pPr>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hd w:val="clear" w:color="auto" w:fill="FFFFFF"/>
              <w:ind w:firstLine="285"/>
              <w:jc w:val="both"/>
              <w:rPr>
                <w:rFonts w:ascii="Times New Roman" w:eastAsia="Times New Roman" w:hAnsi="Times New Roman"/>
                <w:iCs/>
                <w:sz w:val="24"/>
                <w:szCs w:val="24"/>
              </w:rPr>
            </w:pPr>
            <w:bookmarkStart w:id="2" w:name="RichViewCheckpoint0" w:colFirst="0" w:colLast="0"/>
            <w:bookmarkStart w:id="3" w:name="RichViewCheckpoint1" w:colFirst="0" w:colLast="0"/>
            <w:bookmarkStart w:id="4" w:name="RichViewCheckpoint2" w:colFirst="0" w:colLast="0"/>
            <w:r w:rsidRPr="00ED3BE4">
              <w:rPr>
                <w:rFonts w:ascii="Times New Roman" w:hAnsi="Times New Roman"/>
                <w:sz w:val="24"/>
                <w:szCs w:val="24"/>
              </w:rPr>
              <w:t>1.1. Звільнення від сплати податку за земельні ділянки, передбачене для відповідної категорії фізичних осіб, зазначених п. 1, поширюється на земельні ділянки за кожним видом використання у межах граничних норм:</w:t>
            </w:r>
          </w:p>
          <w:p w:rsidR="00BF498A" w:rsidRPr="00ED3BE4" w:rsidRDefault="00BF498A" w:rsidP="00247FDB">
            <w:pPr>
              <w:shd w:val="clear" w:color="auto" w:fill="FFFFFF"/>
              <w:ind w:firstLine="285"/>
              <w:jc w:val="both"/>
              <w:rPr>
                <w:rFonts w:ascii="Times New Roman" w:hAnsi="Times New Roman"/>
                <w:sz w:val="24"/>
                <w:szCs w:val="24"/>
              </w:rPr>
            </w:pPr>
            <w:r w:rsidRPr="00ED3BE4">
              <w:rPr>
                <w:rFonts w:ascii="Times New Roman" w:hAnsi="Times New Roman"/>
                <w:sz w:val="24"/>
                <w:szCs w:val="24"/>
              </w:rPr>
              <w:t>- для ведення особистого селянського господарства - у розмірі не більш як 2 гектари;</w:t>
            </w:r>
          </w:p>
          <w:p w:rsidR="00BF498A" w:rsidRPr="00ED3BE4" w:rsidRDefault="00BF498A" w:rsidP="00247FDB">
            <w:pPr>
              <w:shd w:val="clear" w:color="auto" w:fill="FFFFFF"/>
              <w:ind w:firstLine="285"/>
              <w:jc w:val="both"/>
              <w:rPr>
                <w:rFonts w:ascii="Times New Roman" w:hAnsi="Times New Roman"/>
                <w:sz w:val="24"/>
                <w:szCs w:val="24"/>
              </w:rPr>
            </w:pPr>
            <w:r w:rsidRPr="00ED3BE4">
              <w:rPr>
                <w:rFonts w:ascii="Times New Roman" w:hAnsi="Times New Roman"/>
                <w:sz w:val="24"/>
                <w:szCs w:val="24"/>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BF498A" w:rsidRPr="00ED3BE4" w:rsidRDefault="00BF498A" w:rsidP="00247FDB">
            <w:pPr>
              <w:shd w:val="clear" w:color="auto" w:fill="FFFFFF"/>
              <w:ind w:firstLine="285"/>
              <w:jc w:val="both"/>
              <w:rPr>
                <w:rFonts w:ascii="Times New Roman" w:hAnsi="Times New Roman"/>
                <w:sz w:val="24"/>
                <w:szCs w:val="24"/>
              </w:rPr>
            </w:pPr>
            <w:r w:rsidRPr="00ED3BE4">
              <w:rPr>
                <w:rFonts w:ascii="Times New Roman" w:hAnsi="Times New Roman"/>
                <w:sz w:val="24"/>
                <w:szCs w:val="24"/>
              </w:rPr>
              <w:t>- для індивідуального дачного будівництва - не більш як 0,10 гектара;</w:t>
            </w:r>
          </w:p>
          <w:p w:rsidR="00BF498A" w:rsidRPr="00ED3BE4" w:rsidRDefault="00BF498A" w:rsidP="00247FDB">
            <w:pPr>
              <w:shd w:val="clear" w:color="auto" w:fill="FFFFFF"/>
              <w:ind w:firstLine="285"/>
              <w:jc w:val="both"/>
              <w:rPr>
                <w:rFonts w:ascii="Times New Roman" w:hAnsi="Times New Roman"/>
                <w:sz w:val="24"/>
                <w:szCs w:val="24"/>
              </w:rPr>
            </w:pPr>
            <w:r w:rsidRPr="00ED3BE4">
              <w:rPr>
                <w:rFonts w:ascii="Times New Roman" w:hAnsi="Times New Roman"/>
                <w:sz w:val="24"/>
                <w:szCs w:val="24"/>
              </w:rPr>
              <w:t>- для будівництва індивідуальних гаражів - не більш як 0,01 гектара;</w:t>
            </w:r>
          </w:p>
          <w:p w:rsidR="00BF498A" w:rsidRPr="00ED3BE4" w:rsidRDefault="00BF498A" w:rsidP="00247FDB">
            <w:pPr>
              <w:shd w:val="clear" w:color="auto" w:fill="FFFFFF"/>
              <w:ind w:firstLine="285"/>
              <w:jc w:val="both"/>
              <w:rPr>
                <w:rFonts w:ascii="Times New Roman" w:eastAsia="Times New Roman" w:hAnsi="Times New Roman"/>
                <w:iCs/>
                <w:sz w:val="24"/>
                <w:szCs w:val="24"/>
              </w:rPr>
            </w:pPr>
            <w:r w:rsidRPr="00ED3BE4">
              <w:rPr>
                <w:rFonts w:ascii="Times New Roman" w:hAnsi="Times New Roman"/>
                <w:sz w:val="24"/>
                <w:szCs w:val="24"/>
              </w:rPr>
              <w:t>- для ведення садівництва - не більш як 0,12 гектара.</w:t>
            </w:r>
          </w:p>
        </w:tc>
        <w:tc>
          <w:tcPr>
            <w:tcW w:w="818" w:type="pct"/>
            <w:tcBorders>
              <w:top w:val="single" w:sz="6" w:space="0" w:color="000000"/>
              <w:left w:val="single" w:sz="6" w:space="0" w:color="000000"/>
              <w:bottom w:val="single" w:sz="6" w:space="0" w:color="000000"/>
              <w:right w:val="single" w:sz="6" w:space="0" w:color="000000"/>
            </w:tcBorders>
            <w:vAlign w:val="center"/>
            <w:hideMark/>
          </w:tcPr>
          <w:p w:rsidR="00BF498A" w:rsidRPr="00ED3BE4" w:rsidRDefault="00BF498A" w:rsidP="00247FDB">
            <w:pPr>
              <w:spacing w:after="0" w:line="240" w:lineRule="auto"/>
              <w:rPr>
                <w:rFonts w:ascii="Times New Roman" w:hAnsi="Times New Roman"/>
                <w:iCs/>
                <w:sz w:val="24"/>
                <w:szCs w:val="24"/>
              </w:rPr>
            </w:pP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hd w:val="clear" w:color="auto" w:fill="FFFFFF"/>
              <w:ind w:firstLine="450"/>
              <w:jc w:val="both"/>
              <w:rPr>
                <w:rFonts w:ascii="Times New Roman" w:eastAsia="Times New Roman" w:hAnsi="Times New Roman"/>
                <w:iCs/>
                <w:sz w:val="24"/>
                <w:szCs w:val="24"/>
              </w:rPr>
            </w:pPr>
            <w:r w:rsidRPr="00ED3BE4">
              <w:rPr>
                <w:rFonts w:ascii="Times New Roman" w:hAnsi="Times New Roman"/>
                <w:sz w:val="24"/>
                <w:szCs w:val="24"/>
              </w:rPr>
              <w:t xml:space="preserve">1.2.Від сплати податку звільняються на період дії єдиного податку четвертої групи власники земельних ділянок, </w:t>
            </w:r>
            <w:proofErr w:type="spellStart"/>
            <w:r w:rsidRPr="00ED3BE4">
              <w:rPr>
                <w:rFonts w:ascii="Times New Roman" w:hAnsi="Times New Roman"/>
                <w:sz w:val="24"/>
                <w:szCs w:val="24"/>
              </w:rPr>
              <w:t>зе</w:t>
            </w:r>
            <w:proofErr w:type="spellEnd"/>
            <w:r w:rsidRPr="00ED3BE4">
              <w:rPr>
                <w:rFonts w:ascii="Times New Roman" w:hAnsi="Times New Roman"/>
                <w:sz w:val="24"/>
                <w:szCs w:val="24"/>
              </w:rPr>
              <w:t>мельн 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after="0" w:line="240" w:lineRule="auto"/>
              <w:rPr>
                <w:rFonts w:ascii="Times New Roman" w:hAnsi="Times New Roman"/>
                <w:iCs/>
                <w:sz w:val="24"/>
                <w:szCs w:val="24"/>
              </w:rPr>
            </w:pP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rPr>
                <w:rFonts w:ascii="Times New Roman" w:eastAsia="Times New Roman" w:hAnsi="Times New Roman"/>
                <w:iCs/>
                <w:sz w:val="24"/>
                <w:szCs w:val="24"/>
              </w:rPr>
            </w:pPr>
            <w:r w:rsidRPr="00ED3BE4">
              <w:rPr>
                <w:rFonts w:ascii="Times New Roman" w:hAnsi="Times New Roman"/>
                <w:b/>
                <w:bCs/>
                <w:sz w:val="24"/>
                <w:szCs w:val="24"/>
              </w:rPr>
              <w:t>2. Пільги щодо сплати податку для юридичних осіб:</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after="0" w:line="240" w:lineRule="auto"/>
              <w:rPr>
                <w:rFonts w:ascii="Times New Roman" w:hAnsi="Times New Roman"/>
                <w:iCs/>
                <w:sz w:val="24"/>
                <w:szCs w:val="24"/>
              </w:rPr>
            </w:pPr>
          </w:p>
        </w:tc>
      </w:tr>
      <w:tr w:rsidR="00BF498A" w:rsidRPr="00ED3BE4" w:rsidTr="00247FDB">
        <w:trPr>
          <w:trHeight w:val="870"/>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5"/>
              </w:numPr>
              <w:spacing w:before="120" w:after="0" w:line="240" w:lineRule="auto"/>
              <w:ind w:left="135" w:firstLine="285"/>
              <w:jc w:val="both"/>
              <w:rPr>
                <w:rFonts w:ascii="Times New Roman" w:eastAsia="Times New Roman" w:hAnsi="Times New Roman"/>
                <w:iCs/>
                <w:sz w:val="24"/>
                <w:szCs w:val="24"/>
              </w:rPr>
            </w:pPr>
            <w:r w:rsidRPr="00ED3BE4">
              <w:rPr>
                <w:rFonts w:ascii="Times New Roman" w:hAnsi="Times New Roman"/>
                <w:sz w:val="24"/>
                <w:szCs w:val="24"/>
              </w:rPr>
              <w:lastRenderedPageBreak/>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before="360"/>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6"/>
              </w:numPr>
              <w:spacing w:before="120" w:after="0" w:line="240" w:lineRule="auto"/>
              <w:ind w:left="135" w:firstLine="285"/>
              <w:jc w:val="both"/>
              <w:rPr>
                <w:rFonts w:ascii="Times New Roman" w:eastAsia="Times New Roman" w:hAnsi="Times New Roman"/>
                <w:iCs/>
                <w:sz w:val="24"/>
                <w:szCs w:val="24"/>
              </w:rPr>
            </w:pPr>
            <w:r w:rsidRPr="00ED3BE4">
              <w:rPr>
                <w:rFonts w:ascii="Times New Roman" w:hAnsi="Times New Roman"/>
                <w:sz w:val="24"/>
                <w:szCs w:val="24"/>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 (за наявності дозволу на право користування такою пільгою, який надається уповноваженим органом);</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before="1920"/>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7"/>
              </w:numPr>
              <w:spacing w:before="120" w:after="0" w:line="240" w:lineRule="auto"/>
              <w:ind w:left="135" w:firstLine="285"/>
              <w:jc w:val="both"/>
              <w:rPr>
                <w:rFonts w:ascii="Times New Roman" w:eastAsia="Times New Roman" w:hAnsi="Times New Roman"/>
                <w:iCs/>
                <w:sz w:val="24"/>
                <w:szCs w:val="24"/>
              </w:rPr>
            </w:pPr>
            <w:r w:rsidRPr="00ED3BE4">
              <w:rPr>
                <w:rFonts w:ascii="Times New Roman" w:hAnsi="Times New Roman"/>
                <w:sz w:val="24"/>
                <w:szCs w:val="24"/>
              </w:rPr>
              <w:t>бази олімпійської та параолімпійської підготовки, перелік яких затверджується Кабінетом Міністрів України;</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before="360"/>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8"/>
              </w:numPr>
              <w:spacing w:before="120" w:after="0" w:line="240" w:lineRule="auto"/>
              <w:ind w:left="135" w:firstLine="285"/>
              <w:jc w:val="both"/>
              <w:rPr>
                <w:rFonts w:ascii="Times New Roman" w:eastAsia="Times New Roman" w:hAnsi="Times New Roman"/>
                <w:iCs/>
                <w:sz w:val="24"/>
                <w:szCs w:val="24"/>
              </w:rPr>
            </w:pPr>
            <w:r w:rsidRPr="00ED3BE4">
              <w:rPr>
                <w:rFonts w:ascii="Times New Roman" w:hAnsi="Times New Roman"/>
                <w:sz w:val="24"/>
                <w:szCs w:val="24"/>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before="960"/>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hd w:val="clear" w:color="auto" w:fill="FFFFFF"/>
              <w:ind w:left="15" w:firstLine="255"/>
              <w:jc w:val="both"/>
              <w:rPr>
                <w:rFonts w:ascii="Times New Roman" w:eastAsia="Times New Roman" w:hAnsi="Times New Roman"/>
                <w:iCs/>
                <w:sz w:val="24"/>
                <w:szCs w:val="24"/>
              </w:rPr>
            </w:pPr>
            <w:r w:rsidRPr="00ED3BE4">
              <w:rPr>
                <w:rFonts w:ascii="Times New Roman" w:hAnsi="Times New Roman"/>
                <w:sz w:val="24"/>
                <w:szCs w:val="24"/>
              </w:rPr>
              <w:t>-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before="1680"/>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9"/>
              </w:numPr>
              <w:spacing w:before="120" w:after="0" w:line="240" w:lineRule="auto"/>
              <w:ind w:left="135" w:firstLine="285"/>
              <w:jc w:val="both"/>
              <w:rPr>
                <w:rFonts w:ascii="Times New Roman" w:eastAsia="Times New Roman" w:hAnsi="Times New Roman"/>
                <w:iCs/>
                <w:sz w:val="24"/>
                <w:szCs w:val="24"/>
              </w:rPr>
            </w:pPr>
            <w:r w:rsidRPr="00ED3BE4">
              <w:rPr>
                <w:rFonts w:ascii="Times New Roman" w:hAnsi="Times New Roman"/>
                <w:sz w:val="24"/>
                <w:szCs w:val="24"/>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818" w:type="pct"/>
            <w:tcBorders>
              <w:top w:val="single" w:sz="6" w:space="0" w:color="000000"/>
              <w:left w:val="single" w:sz="6" w:space="0" w:color="000000"/>
              <w:bottom w:val="single" w:sz="6" w:space="0" w:color="000000"/>
              <w:right w:val="single" w:sz="6" w:space="0" w:color="000000"/>
            </w:tcBorders>
          </w:tcPr>
          <w:p w:rsidR="00BF498A" w:rsidRPr="00ED3BE4" w:rsidRDefault="00BF498A" w:rsidP="00247FDB">
            <w:pPr>
              <w:jc w:val="center"/>
              <w:rPr>
                <w:rFonts w:ascii="Times New Roman" w:eastAsia="Times New Roman" w:hAnsi="Times New Roman"/>
                <w:iCs/>
                <w:sz w:val="24"/>
                <w:szCs w:val="24"/>
              </w:rPr>
            </w:pPr>
          </w:p>
          <w:p w:rsidR="00BF498A" w:rsidRPr="00ED3BE4" w:rsidRDefault="00BF498A" w:rsidP="00247FDB">
            <w:pPr>
              <w:spacing w:before="2160"/>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before="120"/>
              <w:ind w:left="15" w:firstLine="255"/>
              <w:jc w:val="both"/>
              <w:rPr>
                <w:rFonts w:ascii="Times New Roman" w:eastAsia="Times New Roman" w:hAnsi="Times New Roman"/>
                <w:iCs/>
                <w:sz w:val="24"/>
                <w:szCs w:val="24"/>
              </w:rPr>
            </w:pPr>
            <w:r w:rsidRPr="00ED3BE4">
              <w:rPr>
                <w:rFonts w:ascii="Times New Roman" w:hAnsi="Times New Roman"/>
                <w:sz w:val="24"/>
                <w:szCs w:val="24"/>
              </w:rPr>
              <w:lastRenderedPageBreak/>
              <w:t xml:space="preserve">- органи державної влади та органи місцевого самоврядування, військові формування, утворені відповідно  до законів України, в тому числі Збройні сили України, військові частини (підрозділи) Національної гвардії, органи </w:t>
            </w:r>
            <w:proofErr w:type="spellStart"/>
            <w:r w:rsidRPr="00ED3BE4">
              <w:rPr>
                <w:rFonts w:ascii="Times New Roman" w:hAnsi="Times New Roman"/>
                <w:sz w:val="24"/>
                <w:szCs w:val="24"/>
              </w:rPr>
              <w:t>Держприкордонслужби</w:t>
            </w:r>
            <w:proofErr w:type="spellEnd"/>
            <w:r w:rsidRPr="00ED3BE4">
              <w:rPr>
                <w:rFonts w:ascii="Times New Roman" w:hAnsi="Times New Roman"/>
                <w:sz w:val="24"/>
                <w:szCs w:val="24"/>
              </w:rPr>
              <w:t xml:space="preserve">, органи Міністерства внутрішніх справ, органи державної служби з надзвичайних ситуацій, органи Служби безпеки України, органи Служби зовнішньої розвідки, </w:t>
            </w:r>
            <w:proofErr w:type="spellStart"/>
            <w:r w:rsidRPr="00ED3BE4">
              <w:rPr>
                <w:rFonts w:ascii="Times New Roman" w:hAnsi="Times New Roman"/>
                <w:sz w:val="24"/>
                <w:szCs w:val="24"/>
              </w:rPr>
              <w:t>Держспецтрансслужби</w:t>
            </w:r>
            <w:proofErr w:type="spellEnd"/>
            <w:r w:rsidRPr="00ED3BE4">
              <w:rPr>
                <w:rFonts w:ascii="Times New Roman" w:hAnsi="Times New Roman"/>
                <w:sz w:val="24"/>
                <w:szCs w:val="24"/>
              </w:rPr>
              <w:t>, </w:t>
            </w:r>
            <w:r w:rsidRPr="00ED3BE4">
              <w:rPr>
                <w:rFonts w:ascii="Times New Roman" w:hAnsi="Times New Roman"/>
                <w:i/>
                <w:iCs/>
                <w:sz w:val="24"/>
                <w:szCs w:val="24"/>
                <w:shd w:val="clear" w:color="auto" w:fill="FCFCFC"/>
              </w:rPr>
              <w:t xml:space="preserve"> суб’єкти господарювання комунальної форми </w:t>
            </w:r>
            <w:proofErr w:type="spellStart"/>
            <w:r w:rsidRPr="00ED3BE4">
              <w:rPr>
                <w:rFonts w:ascii="Times New Roman" w:hAnsi="Times New Roman"/>
                <w:i/>
                <w:iCs/>
                <w:sz w:val="24"/>
                <w:szCs w:val="24"/>
                <w:shd w:val="clear" w:color="auto" w:fill="FCFCFC"/>
              </w:rPr>
              <w:t>влас</w:t>
            </w:r>
            <w:proofErr w:type="spellEnd"/>
            <w:r w:rsidRPr="00ED3BE4">
              <w:rPr>
                <w:rFonts w:ascii="Times New Roman" w:hAnsi="Times New Roman"/>
                <w:i/>
                <w:iCs/>
                <w:sz w:val="24"/>
                <w:szCs w:val="24"/>
                <w:shd w:val="clear" w:color="auto" w:fill="FCFCFC"/>
              </w:rPr>
              <w:t>ності</w:t>
            </w:r>
            <w:r w:rsidRPr="00ED3BE4">
              <w:rPr>
                <w:rFonts w:ascii="Times New Roman" w:hAnsi="Times New Roman"/>
                <w:b/>
                <w:bCs/>
                <w:i/>
                <w:iCs/>
                <w:sz w:val="24"/>
                <w:szCs w:val="24"/>
                <w:shd w:val="clear" w:color="auto" w:fill="FCFCFC"/>
              </w:rPr>
              <w:t> - </w:t>
            </w:r>
            <w:r w:rsidRPr="00ED3BE4">
              <w:rPr>
                <w:rFonts w:ascii="Times New Roman" w:hAnsi="Times New Roman"/>
                <w:sz w:val="24"/>
                <w:szCs w:val="24"/>
              </w:rPr>
              <w:t>за земельні ділянки, на яких </w:t>
            </w:r>
            <w:r w:rsidRPr="00ED3BE4">
              <w:rPr>
                <w:rFonts w:ascii="Times New Roman" w:hAnsi="Times New Roman"/>
                <w:b/>
                <w:bCs/>
                <w:sz w:val="24"/>
                <w:szCs w:val="24"/>
              </w:rPr>
              <w:t>не здійснюється господарська діяльність</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before="1200"/>
              <w:jc w:val="center"/>
              <w:rPr>
                <w:rFonts w:ascii="Times New Roman" w:eastAsia="Times New Roman" w:hAnsi="Times New Roman"/>
                <w:iCs/>
                <w:sz w:val="24"/>
                <w:szCs w:val="24"/>
              </w:rPr>
            </w:pPr>
            <w:r w:rsidRPr="00ED3BE4">
              <w:rPr>
                <w:rFonts w:ascii="Times New Roman" w:hAnsi="Times New Roman"/>
                <w:sz w:val="24"/>
                <w:szCs w:val="24"/>
              </w:rPr>
              <w:t>100</w:t>
            </w: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ind w:left="135"/>
              <w:rPr>
                <w:rFonts w:ascii="Times New Roman" w:eastAsia="Times New Roman" w:hAnsi="Times New Roman"/>
                <w:iCs/>
                <w:sz w:val="24"/>
                <w:szCs w:val="24"/>
              </w:rPr>
            </w:pPr>
            <w:r w:rsidRPr="00ED3BE4">
              <w:rPr>
                <w:rFonts w:ascii="Times New Roman" w:hAnsi="Times New Roman"/>
                <w:b/>
                <w:bCs/>
                <w:sz w:val="24"/>
                <w:szCs w:val="24"/>
              </w:rPr>
              <w:t>3. Не підлягають оподаткуванню земельним податком такі земельні ділянки:</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after="0" w:line="240" w:lineRule="auto"/>
              <w:rPr>
                <w:rFonts w:ascii="Times New Roman" w:hAnsi="Times New Roman"/>
                <w:iCs/>
                <w:sz w:val="24"/>
                <w:szCs w:val="24"/>
              </w:rPr>
            </w:pPr>
          </w:p>
        </w:tc>
      </w:tr>
      <w:tr w:rsidR="00BF498A" w:rsidRPr="00ED3BE4" w:rsidTr="00247FDB">
        <w:trPr>
          <w:jc w:val="center"/>
        </w:trPr>
        <w:tc>
          <w:tcPr>
            <w:tcW w:w="4182"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BF498A">
            <w:pPr>
              <w:numPr>
                <w:ilvl w:val="0"/>
                <w:numId w:val="10"/>
              </w:numPr>
              <w:shd w:val="clear" w:color="auto" w:fill="FFFFFF"/>
              <w:spacing w:after="0" w:line="240" w:lineRule="auto"/>
              <w:ind w:left="135" w:firstLine="285"/>
              <w:jc w:val="both"/>
              <w:rPr>
                <w:rFonts w:ascii="Times New Roman" w:eastAsia="Times New Roman" w:hAnsi="Times New Roman"/>
                <w:iCs/>
                <w:sz w:val="24"/>
                <w:szCs w:val="24"/>
              </w:rPr>
            </w:pPr>
            <w:r w:rsidRPr="00ED3BE4">
              <w:rPr>
                <w:rFonts w:ascii="Times New Roman" w:hAnsi="Times New Roman"/>
                <w:sz w:val="24"/>
                <w:szCs w:val="24"/>
              </w:rPr>
              <w:t>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BF498A" w:rsidRPr="00ED3BE4" w:rsidRDefault="00BF498A" w:rsidP="00BF498A">
            <w:pPr>
              <w:numPr>
                <w:ilvl w:val="0"/>
                <w:numId w:val="10"/>
              </w:numPr>
              <w:shd w:val="clear" w:color="auto" w:fill="FFFFFF"/>
              <w:spacing w:after="0" w:line="240" w:lineRule="auto"/>
              <w:ind w:left="135" w:firstLine="285"/>
              <w:jc w:val="both"/>
              <w:rPr>
                <w:rFonts w:ascii="Times New Roman" w:hAnsi="Times New Roman"/>
                <w:sz w:val="24"/>
                <w:szCs w:val="24"/>
              </w:rPr>
            </w:pPr>
            <w:r w:rsidRPr="00ED3BE4">
              <w:rPr>
                <w:rFonts w:ascii="Times New Roman" w:hAnsi="Times New Roman"/>
                <w:sz w:val="24"/>
                <w:szCs w:val="24"/>
              </w:rPr>
              <w:t>землі сільськогосподарських угідь, що перебувають у тимчасовій консервації або у стадії сільськогосподарського освоєння;</w:t>
            </w:r>
          </w:p>
          <w:p w:rsidR="00BF498A" w:rsidRPr="00ED3BE4" w:rsidRDefault="00BF498A" w:rsidP="00BF498A">
            <w:pPr>
              <w:numPr>
                <w:ilvl w:val="0"/>
                <w:numId w:val="10"/>
              </w:numPr>
              <w:shd w:val="clear" w:color="auto" w:fill="FFFFFF"/>
              <w:spacing w:after="0" w:line="240" w:lineRule="auto"/>
              <w:ind w:left="135" w:firstLine="285"/>
              <w:jc w:val="both"/>
              <w:rPr>
                <w:rFonts w:ascii="Times New Roman" w:hAnsi="Times New Roman"/>
                <w:sz w:val="24"/>
                <w:szCs w:val="24"/>
              </w:rPr>
            </w:pPr>
            <w:r w:rsidRPr="00ED3BE4">
              <w:rPr>
                <w:rFonts w:ascii="Times New Roman" w:hAnsi="Times New Roman"/>
                <w:sz w:val="24"/>
                <w:szCs w:val="24"/>
              </w:rPr>
              <w:t>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BF498A" w:rsidRPr="00ED3BE4" w:rsidRDefault="00BF498A" w:rsidP="00BF498A">
            <w:pPr>
              <w:numPr>
                <w:ilvl w:val="0"/>
                <w:numId w:val="10"/>
              </w:numPr>
              <w:shd w:val="clear" w:color="auto" w:fill="FFFFFF"/>
              <w:spacing w:after="0" w:line="240" w:lineRule="auto"/>
              <w:ind w:left="135" w:firstLine="285"/>
              <w:jc w:val="both"/>
              <w:rPr>
                <w:rFonts w:ascii="Times New Roman" w:hAnsi="Times New Roman"/>
                <w:sz w:val="24"/>
                <w:szCs w:val="24"/>
              </w:rPr>
            </w:pPr>
            <w:r w:rsidRPr="00ED3BE4">
              <w:rPr>
                <w:rFonts w:ascii="Times New Roman" w:hAnsi="Times New Roman"/>
                <w:sz w:val="24"/>
                <w:szCs w:val="24"/>
              </w:rPr>
              <w:t>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BF498A" w:rsidRPr="00ED3BE4" w:rsidRDefault="00BF498A" w:rsidP="00247FDB">
            <w:pPr>
              <w:shd w:val="clear" w:color="auto" w:fill="FFFFFF"/>
              <w:ind w:left="15" w:firstLine="285"/>
              <w:jc w:val="both"/>
              <w:rPr>
                <w:rFonts w:ascii="Times New Roman" w:hAnsi="Times New Roman"/>
                <w:sz w:val="24"/>
                <w:szCs w:val="24"/>
              </w:rPr>
            </w:pPr>
            <w:r w:rsidRPr="00ED3BE4">
              <w:rPr>
                <w:rFonts w:ascii="Times New Roman" w:hAnsi="Times New Roman"/>
                <w:sz w:val="24"/>
                <w:szCs w:val="24"/>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ED3BE4">
              <w:rPr>
                <w:rFonts w:ascii="Times New Roman" w:hAnsi="Times New Roman"/>
                <w:sz w:val="24"/>
                <w:szCs w:val="24"/>
              </w:rPr>
              <w:t>вловлюючі</w:t>
            </w:r>
            <w:proofErr w:type="spellEnd"/>
            <w:r w:rsidRPr="00ED3BE4">
              <w:rPr>
                <w:rFonts w:ascii="Times New Roman" w:hAnsi="Times New Roman"/>
                <w:sz w:val="24"/>
                <w:szCs w:val="24"/>
              </w:rPr>
              <w:t xml:space="preserve"> з'їзди, захисні насадження, шумові екрани, очисні споруди;</w:t>
            </w:r>
          </w:p>
          <w:p w:rsidR="00BF498A" w:rsidRPr="00ED3BE4" w:rsidRDefault="00BF498A" w:rsidP="00247FDB">
            <w:pPr>
              <w:shd w:val="clear" w:color="auto" w:fill="FFFFFF"/>
              <w:ind w:left="135" w:firstLine="285"/>
              <w:jc w:val="both"/>
              <w:rPr>
                <w:rFonts w:ascii="Times New Roman" w:hAnsi="Times New Roman"/>
                <w:sz w:val="24"/>
                <w:szCs w:val="24"/>
              </w:rPr>
            </w:pPr>
            <w:r w:rsidRPr="00ED3BE4">
              <w:rPr>
                <w:rFonts w:ascii="Times New Roman" w:hAnsi="Times New Roman"/>
                <w:sz w:val="24"/>
                <w:szCs w:val="24"/>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w:t>
            </w:r>
            <w:proofErr w:type="spellStart"/>
            <w:r w:rsidRPr="00ED3BE4">
              <w:rPr>
                <w:rFonts w:ascii="Times New Roman" w:hAnsi="Times New Roman"/>
                <w:sz w:val="24"/>
                <w:szCs w:val="24"/>
              </w:rPr>
              <w:t>власності</w:t>
            </w:r>
            <w:proofErr w:type="spellEnd"/>
            <w:r w:rsidRPr="00ED3BE4">
              <w:rPr>
                <w:rFonts w:ascii="Times New Roman" w:hAnsi="Times New Roman"/>
                <w:sz w:val="24"/>
                <w:szCs w:val="24"/>
              </w:rPr>
              <w:t xml:space="preserve"> державних підприємств або власності господарських товариств, у статутному капіталі яких 100 відсотків акцій (часток, паїв) належить державі;</w:t>
            </w:r>
          </w:p>
          <w:p w:rsidR="00BF498A" w:rsidRPr="00ED3BE4" w:rsidRDefault="00BF498A" w:rsidP="00BF498A">
            <w:pPr>
              <w:numPr>
                <w:ilvl w:val="0"/>
                <w:numId w:val="11"/>
              </w:numPr>
              <w:shd w:val="clear" w:color="auto" w:fill="FFFFFF"/>
              <w:spacing w:after="0" w:line="240" w:lineRule="auto"/>
              <w:ind w:left="135" w:firstLine="285"/>
              <w:jc w:val="both"/>
              <w:rPr>
                <w:rFonts w:ascii="Times New Roman" w:hAnsi="Times New Roman"/>
                <w:sz w:val="24"/>
                <w:szCs w:val="24"/>
              </w:rPr>
            </w:pPr>
            <w:bookmarkStart w:id="5" w:name="RichViewCheckpoint3"/>
            <w:bookmarkEnd w:id="5"/>
            <w:r w:rsidRPr="00ED3BE4">
              <w:rPr>
                <w:rFonts w:ascii="Times New Roman" w:hAnsi="Times New Roman"/>
                <w:sz w:val="24"/>
                <w:szCs w:val="24"/>
              </w:rPr>
              <w:t xml:space="preserve">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ED3BE4">
              <w:rPr>
                <w:rFonts w:ascii="Times New Roman" w:hAnsi="Times New Roman"/>
                <w:sz w:val="24"/>
                <w:szCs w:val="24"/>
              </w:rPr>
              <w:t>генофондовими</w:t>
            </w:r>
            <w:proofErr w:type="spellEnd"/>
            <w:r w:rsidRPr="00ED3BE4">
              <w:rPr>
                <w:rFonts w:ascii="Times New Roman" w:hAnsi="Times New Roman"/>
                <w:sz w:val="24"/>
                <w:szCs w:val="24"/>
              </w:rPr>
              <w:t xml:space="preserve"> колекціями та розсадниками багаторічних плодових насаджень;</w:t>
            </w:r>
          </w:p>
          <w:p w:rsidR="00BF498A" w:rsidRPr="00ED3BE4" w:rsidRDefault="00BF498A" w:rsidP="00BF498A">
            <w:pPr>
              <w:numPr>
                <w:ilvl w:val="0"/>
                <w:numId w:val="11"/>
              </w:numPr>
              <w:shd w:val="clear" w:color="auto" w:fill="FFFFFF"/>
              <w:spacing w:after="0" w:line="240" w:lineRule="auto"/>
              <w:ind w:left="135" w:firstLine="285"/>
              <w:jc w:val="both"/>
              <w:rPr>
                <w:rFonts w:ascii="Times New Roman" w:hAnsi="Times New Roman"/>
                <w:sz w:val="24"/>
                <w:szCs w:val="24"/>
              </w:rPr>
            </w:pPr>
            <w:bookmarkStart w:id="6" w:name="RichViewCheckpoint4"/>
            <w:bookmarkEnd w:id="6"/>
            <w:r w:rsidRPr="00ED3BE4">
              <w:rPr>
                <w:rFonts w:ascii="Times New Roman" w:hAnsi="Times New Roman"/>
                <w:sz w:val="24"/>
                <w:szCs w:val="24"/>
              </w:rPr>
              <w:t>земельні ділянки кладовищ, крематоріїв та колумбаріїв.</w:t>
            </w:r>
          </w:p>
          <w:p w:rsidR="00BF498A" w:rsidRPr="00ED3BE4" w:rsidRDefault="00BF498A" w:rsidP="00BF498A">
            <w:pPr>
              <w:numPr>
                <w:ilvl w:val="0"/>
                <w:numId w:val="11"/>
              </w:numPr>
              <w:shd w:val="clear" w:color="auto" w:fill="FFFFFF"/>
              <w:spacing w:after="0" w:line="240" w:lineRule="auto"/>
              <w:ind w:left="135" w:firstLine="285"/>
              <w:jc w:val="both"/>
              <w:rPr>
                <w:rFonts w:ascii="Times New Roman" w:hAnsi="Times New Roman"/>
                <w:sz w:val="24"/>
                <w:szCs w:val="24"/>
              </w:rPr>
            </w:pPr>
            <w:bookmarkStart w:id="7" w:name="RichViewCheckpoint5"/>
            <w:bookmarkEnd w:id="7"/>
            <w:r w:rsidRPr="00ED3BE4">
              <w:rPr>
                <w:rFonts w:ascii="Times New Roman" w:hAnsi="Times New Roman"/>
                <w:sz w:val="24"/>
                <w:szCs w:val="24"/>
              </w:rPr>
              <w:t>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BF498A" w:rsidRPr="00ED3BE4" w:rsidRDefault="00BF498A" w:rsidP="00BF498A">
            <w:pPr>
              <w:numPr>
                <w:ilvl w:val="0"/>
                <w:numId w:val="11"/>
              </w:numPr>
              <w:shd w:val="clear" w:color="auto" w:fill="FFFFFF"/>
              <w:spacing w:after="0" w:line="240" w:lineRule="auto"/>
              <w:ind w:left="135" w:firstLine="285"/>
              <w:jc w:val="both"/>
              <w:rPr>
                <w:rFonts w:ascii="Times New Roman" w:eastAsia="Times New Roman" w:hAnsi="Times New Roman"/>
                <w:iCs/>
                <w:sz w:val="24"/>
                <w:szCs w:val="24"/>
              </w:rPr>
            </w:pPr>
            <w:bookmarkStart w:id="8" w:name="RichViewCheckpoint6"/>
            <w:bookmarkEnd w:id="8"/>
            <w:r w:rsidRPr="00ED3BE4">
              <w:rPr>
                <w:rFonts w:ascii="Times New Roman" w:hAnsi="Times New Roman"/>
                <w:sz w:val="24"/>
                <w:szCs w:val="24"/>
              </w:rPr>
              <w:lastRenderedPageBreak/>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818" w:type="pct"/>
            <w:tcBorders>
              <w:top w:val="single" w:sz="6" w:space="0" w:color="000000"/>
              <w:left w:val="single" w:sz="6" w:space="0" w:color="000000"/>
              <w:bottom w:val="single" w:sz="6" w:space="0" w:color="000000"/>
              <w:right w:val="single" w:sz="6" w:space="0" w:color="000000"/>
            </w:tcBorders>
            <w:hideMark/>
          </w:tcPr>
          <w:p w:rsidR="00BF498A" w:rsidRPr="00ED3BE4" w:rsidRDefault="00BF498A" w:rsidP="00247FDB">
            <w:pPr>
              <w:spacing w:after="0" w:line="240" w:lineRule="auto"/>
              <w:rPr>
                <w:rFonts w:ascii="Times New Roman" w:hAnsi="Times New Roman"/>
                <w:iCs/>
                <w:sz w:val="24"/>
                <w:szCs w:val="24"/>
              </w:rPr>
            </w:pPr>
          </w:p>
        </w:tc>
      </w:tr>
      <w:bookmarkEnd w:id="2"/>
      <w:bookmarkEnd w:id="3"/>
      <w:bookmarkEnd w:id="4"/>
    </w:tbl>
    <w:p w:rsidR="00BF498A" w:rsidRPr="00217E51" w:rsidRDefault="00BF498A" w:rsidP="00BF498A">
      <w:pPr>
        <w:jc w:val="center"/>
        <w:rPr>
          <w:rFonts w:ascii="Times New Roman" w:eastAsia="Times New Roman" w:hAnsi="Times New Roman"/>
          <w:iCs/>
          <w:color w:val="00000A"/>
          <w:sz w:val="24"/>
          <w:szCs w:val="24"/>
          <w:lang w:eastAsia="ru-RU"/>
        </w:rPr>
      </w:pPr>
    </w:p>
    <w:p w:rsidR="00BF498A" w:rsidRPr="00217E51" w:rsidRDefault="00BF498A" w:rsidP="00BF498A">
      <w:pPr>
        <w:jc w:val="center"/>
        <w:rPr>
          <w:rFonts w:ascii="Times New Roman" w:eastAsia="Times New Roman" w:hAnsi="Times New Roman"/>
          <w:iCs/>
          <w:color w:val="00000A"/>
          <w:sz w:val="24"/>
          <w:szCs w:val="24"/>
          <w:lang w:eastAsia="ru-RU"/>
        </w:rPr>
      </w:pPr>
    </w:p>
    <w:p w:rsidR="00BF498A" w:rsidRPr="00217E51" w:rsidRDefault="00BF498A" w:rsidP="00BF498A">
      <w:pPr>
        <w:jc w:val="center"/>
        <w:rPr>
          <w:rFonts w:ascii="Times New Roman" w:eastAsia="Times New Roman" w:hAnsi="Times New Roman"/>
          <w:iCs/>
          <w:color w:val="00000A"/>
          <w:sz w:val="24"/>
          <w:szCs w:val="24"/>
          <w:lang w:eastAsia="ru-RU"/>
        </w:rPr>
      </w:pPr>
    </w:p>
    <w:p w:rsidR="00BF498A" w:rsidRPr="00ED3BE4" w:rsidRDefault="00BF498A" w:rsidP="00BF498A">
      <w:pPr>
        <w:rPr>
          <w:rFonts w:ascii="Times New Roman" w:hAnsi="Times New Roman"/>
          <w:color w:val="000000"/>
          <w:sz w:val="24"/>
          <w:szCs w:val="24"/>
          <w:lang w:eastAsia="uk-UA"/>
        </w:rPr>
      </w:pPr>
      <w:r w:rsidRPr="00ED3BE4">
        <w:rPr>
          <w:rFonts w:ascii="Times New Roman" w:hAnsi="Times New Roman"/>
          <w:b/>
          <w:sz w:val="24"/>
          <w:szCs w:val="24"/>
          <w:lang w:val="en-US"/>
        </w:rPr>
        <w:t>C</w:t>
      </w:r>
      <w:proofErr w:type="spellStart"/>
      <w:r w:rsidRPr="00ED3BE4">
        <w:rPr>
          <w:rFonts w:ascii="Times New Roman" w:hAnsi="Times New Roman"/>
          <w:b/>
          <w:sz w:val="24"/>
          <w:szCs w:val="24"/>
        </w:rPr>
        <w:t>екретар</w:t>
      </w:r>
      <w:proofErr w:type="spellEnd"/>
      <w:r w:rsidRPr="00ED3BE4">
        <w:rPr>
          <w:rFonts w:ascii="Times New Roman" w:hAnsi="Times New Roman"/>
          <w:b/>
          <w:sz w:val="24"/>
          <w:szCs w:val="24"/>
        </w:rPr>
        <w:t xml:space="preserve">  ради                                              Світлана  МЕДВЕДЧУУК</w:t>
      </w:r>
    </w:p>
    <w:p w:rsidR="00BF498A" w:rsidRPr="00ED3BE4" w:rsidRDefault="00BF498A" w:rsidP="00BF498A">
      <w:pPr>
        <w:pStyle w:val="a4"/>
        <w:tabs>
          <w:tab w:val="left" w:pos="3540"/>
        </w:tabs>
        <w:spacing w:line="240" w:lineRule="atLeast"/>
        <w:ind w:left="0" w:right="4675"/>
        <w:rPr>
          <w:lang w:val="ru-RU"/>
        </w:rPr>
      </w:pPr>
    </w:p>
    <w:p w:rsidR="00BF498A" w:rsidRDefault="00BF498A" w:rsidP="00BF498A">
      <w:pPr>
        <w:pStyle w:val="a4"/>
        <w:tabs>
          <w:tab w:val="left" w:pos="3540"/>
        </w:tabs>
        <w:spacing w:line="240" w:lineRule="atLeast"/>
        <w:ind w:left="0" w:right="4675"/>
        <w:rPr>
          <w:iCs/>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p w:rsidR="00BF498A" w:rsidRPr="00BF498A" w:rsidRDefault="00BF498A" w:rsidP="00BF498A">
      <w:pPr>
        <w:pStyle w:val="a4"/>
        <w:tabs>
          <w:tab w:val="left" w:pos="3540"/>
        </w:tabs>
        <w:spacing w:line="240" w:lineRule="atLeast"/>
        <w:ind w:left="0" w:right="4675"/>
        <w:rPr>
          <w:iCs/>
          <w:lang w:val="ru-RU"/>
        </w:rPr>
      </w:pPr>
    </w:p>
    <w:p w:rsidR="00BF498A" w:rsidRPr="00BF498A" w:rsidRDefault="00BF498A" w:rsidP="00BF498A">
      <w:pPr>
        <w:pStyle w:val="a4"/>
        <w:tabs>
          <w:tab w:val="left" w:pos="3540"/>
        </w:tabs>
        <w:spacing w:line="240" w:lineRule="atLeast"/>
        <w:ind w:left="0" w:right="4675"/>
        <w:rPr>
          <w:iCs/>
          <w:lang w:val="ru-RU"/>
        </w:rPr>
      </w:pPr>
    </w:p>
    <w:p w:rsidR="00BF498A" w:rsidRPr="00BF498A" w:rsidRDefault="00BF498A" w:rsidP="00BF498A">
      <w:pPr>
        <w:pStyle w:val="a4"/>
        <w:tabs>
          <w:tab w:val="left" w:pos="3540"/>
        </w:tabs>
        <w:spacing w:line="240" w:lineRule="atLeast"/>
        <w:ind w:left="0" w:right="4675"/>
        <w:rPr>
          <w:iCs/>
          <w:lang w:val="ru-RU"/>
        </w:rPr>
      </w:pPr>
    </w:p>
    <w:p w:rsidR="00BF498A" w:rsidRPr="00BF498A" w:rsidRDefault="00BF498A" w:rsidP="00BF498A">
      <w:pPr>
        <w:pStyle w:val="a4"/>
        <w:tabs>
          <w:tab w:val="left" w:pos="3540"/>
        </w:tabs>
        <w:spacing w:line="240" w:lineRule="atLeast"/>
        <w:ind w:left="0" w:right="4675"/>
        <w:rPr>
          <w:iCs/>
          <w:lang w:val="ru-RU"/>
        </w:rPr>
      </w:pPr>
    </w:p>
    <w:p w:rsidR="00BF498A" w:rsidRPr="00BF498A" w:rsidRDefault="00BF498A" w:rsidP="00BF498A">
      <w:pPr>
        <w:pStyle w:val="a4"/>
        <w:tabs>
          <w:tab w:val="left" w:pos="3540"/>
        </w:tabs>
        <w:spacing w:line="240" w:lineRule="atLeast"/>
        <w:ind w:left="0" w:right="4675"/>
        <w:rPr>
          <w:iCs/>
          <w:lang w:val="ru-RU"/>
        </w:rPr>
      </w:pPr>
    </w:p>
    <w:p w:rsidR="00BF498A" w:rsidRPr="00BF498A" w:rsidRDefault="00BF498A" w:rsidP="00BF498A">
      <w:pPr>
        <w:pStyle w:val="a4"/>
        <w:tabs>
          <w:tab w:val="left" w:pos="3540"/>
        </w:tabs>
        <w:spacing w:line="240" w:lineRule="atLeast"/>
        <w:ind w:left="0" w:right="4675"/>
        <w:rPr>
          <w:iCs/>
          <w:lang w:val="ru-RU"/>
        </w:rPr>
      </w:pPr>
    </w:p>
    <w:p w:rsidR="00BF498A" w:rsidRPr="00BF498A" w:rsidRDefault="00BF498A" w:rsidP="00BF498A">
      <w:pPr>
        <w:pStyle w:val="a4"/>
        <w:tabs>
          <w:tab w:val="left" w:pos="3540"/>
        </w:tabs>
        <w:spacing w:line="240" w:lineRule="atLeast"/>
        <w:ind w:left="0" w:right="4675"/>
        <w:rPr>
          <w:iCs/>
          <w:lang w:val="ru-RU"/>
        </w:rPr>
      </w:pPr>
    </w:p>
    <w:p w:rsidR="00BF498A" w:rsidRPr="00BF498A" w:rsidRDefault="00BF498A" w:rsidP="00BF498A">
      <w:pPr>
        <w:pStyle w:val="a4"/>
        <w:tabs>
          <w:tab w:val="left" w:pos="3540"/>
        </w:tabs>
        <w:spacing w:line="240" w:lineRule="atLeast"/>
        <w:ind w:left="0" w:right="4675"/>
        <w:rPr>
          <w:iCs/>
          <w:lang w:val="ru-RU"/>
        </w:rPr>
      </w:pPr>
    </w:p>
    <w:p w:rsidR="00BF498A" w:rsidRPr="00ED3BE4" w:rsidRDefault="00BF498A" w:rsidP="00BF498A">
      <w:pPr>
        <w:pStyle w:val="a4"/>
        <w:tabs>
          <w:tab w:val="left" w:pos="3540"/>
        </w:tabs>
        <w:spacing w:line="240" w:lineRule="atLeast"/>
        <w:ind w:left="0" w:right="4675"/>
        <w:rPr>
          <w:iCs/>
          <w:lang w:val="ru-RU"/>
        </w:rPr>
      </w:pPr>
    </w:p>
    <w:sectPr w:rsidR="00BF498A" w:rsidRPr="00ED3BE4" w:rsidSect="00BF498A">
      <w:pgSz w:w="11906" w:h="16838"/>
      <w:pgMar w:top="284"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CE"/>
    <w:multiLevelType w:val="multilevel"/>
    <w:tmpl w:val="2EFA8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2E3171"/>
    <w:multiLevelType w:val="multilevel"/>
    <w:tmpl w:val="FEA4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637013"/>
    <w:multiLevelType w:val="multilevel"/>
    <w:tmpl w:val="9954C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D46F0A"/>
    <w:multiLevelType w:val="multilevel"/>
    <w:tmpl w:val="3D30E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BC16C42"/>
    <w:multiLevelType w:val="multilevel"/>
    <w:tmpl w:val="C0A6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42D155A"/>
    <w:multiLevelType w:val="multilevel"/>
    <w:tmpl w:val="A9A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055770"/>
    <w:multiLevelType w:val="multilevel"/>
    <w:tmpl w:val="3FD41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E902634"/>
    <w:multiLevelType w:val="multilevel"/>
    <w:tmpl w:val="A0E2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FE02CF"/>
    <w:multiLevelType w:val="multilevel"/>
    <w:tmpl w:val="EBC0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9C5819"/>
    <w:multiLevelType w:val="multilevel"/>
    <w:tmpl w:val="DBA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A6037BC"/>
    <w:multiLevelType w:val="multilevel"/>
    <w:tmpl w:val="E76A8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3"/>
  </w:num>
  <w:num w:numId="5">
    <w:abstractNumId w:val="0"/>
  </w:num>
  <w:num w:numId="6">
    <w:abstractNumId w:val="2"/>
  </w:num>
  <w:num w:numId="7">
    <w:abstractNumId w:val="1"/>
  </w:num>
  <w:num w:numId="8">
    <w:abstractNumId w:val="5"/>
  </w:num>
  <w:num w:numId="9">
    <w:abstractNumId w:val="6"/>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8A"/>
    <w:rsid w:val="003619F9"/>
    <w:rsid w:val="00BF49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8A"/>
    <w:rPr>
      <w:rFonts w:ascii="Calibri" w:eastAsia="Calibri" w:hAnsi="Calibri" w:cs="Times New Roman"/>
    </w:rPr>
  </w:style>
  <w:style w:type="paragraph" w:styleId="1">
    <w:name w:val="heading 1"/>
    <w:basedOn w:val="a"/>
    <w:next w:val="a"/>
    <w:link w:val="10"/>
    <w:qFormat/>
    <w:rsid w:val="00BF498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BF498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BF498A"/>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BF498A"/>
    <w:pPr>
      <w:keepNext/>
      <w:keepLines/>
      <w:spacing w:before="200" w:after="0" w:line="240" w:lineRule="auto"/>
      <w:outlineLvl w:val="3"/>
    </w:pPr>
    <w:rPr>
      <w:rFonts w:ascii="Cambria" w:eastAsia="Times New Roman" w:hAnsi="Cambria"/>
      <w:b/>
      <w:bCs/>
      <w:i/>
      <w:iCs/>
      <w:color w:val="4F81BD"/>
      <w:sz w:val="28"/>
      <w:szCs w:val="24"/>
      <w:lang w:eastAsia="ru-RU"/>
    </w:rPr>
  </w:style>
  <w:style w:type="paragraph" w:styleId="8">
    <w:name w:val="heading 8"/>
    <w:basedOn w:val="a"/>
    <w:next w:val="a"/>
    <w:link w:val="80"/>
    <w:uiPriority w:val="9"/>
    <w:semiHidden/>
    <w:unhideWhenUsed/>
    <w:qFormat/>
    <w:rsid w:val="00BF498A"/>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98A"/>
    <w:rPr>
      <w:rFonts w:ascii="Cambria" w:eastAsia="Times New Roman" w:hAnsi="Cambria" w:cs="Times New Roman"/>
      <w:b/>
      <w:bCs/>
      <w:kern w:val="32"/>
      <w:sz w:val="32"/>
      <w:szCs w:val="32"/>
    </w:rPr>
  </w:style>
  <w:style w:type="character" w:customStyle="1" w:styleId="20">
    <w:name w:val="Заголовок 2 Знак"/>
    <w:basedOn w:val="a0"/>
    <w:link w:val="2"/>
    <w:semiHidden/>
    <w:qFormat/>
    <w:rsid w:val="00BF498A"/>
    <w:rPr>
      <w:rFonts w:ascii="Cambria" w:eastAsia="Times New Roman" w:hAnsi="Cambria" w:cs="Times New Roman"/>
      <w:b/>
      <w:bCs/>
      <w:i/>
      <w:iCs/>
      <w:sz w:val="28"/>
      <w:szCs w:val="28"/>
    </w:rPr>
  </w:style>
  <w:style w:type="character" w:customStyle="1" w:styleId="30">
    <w:name w:val="Заголовок 3 Знак"/>
    <w:basedOn w:val="a0"/>
    <w:link w:val="3"/>
    <w:qFormat/>
    <w:rsid w:val="00BF498A"/>
    <w:rPr>
      <w:rFonts w:ascii="Cambria" w:eastAsia="Times New Roman" w:hAnsi="Cambria" w:cs="Times New Roman"/>
      <w:b/>
      <w:bCs/>
      <w:sz w:val="26"/>
      <w:szCs w:val="26"/>
    </w:rPr>
  </w:style>
  <w:style w:type="character" w:customStyle="1" w:styleId="40">
    <w:name w:val="Заголовок 4 Знак"/>
    <w:basedOn w:val="a0"/>
    <w:link w:val="4"/>
    <w:semiHidden/>
    <w:rsid w:val="00BF498A"/>
    <w:rPr>
      <w:rFonts w:ascii="Cambria" w:eastAsia="Times New Roman" w:hAnsi="Cambria" w:cs="Times New Roman"/>
      <w:b/>
      <w:bCs/>
      <w:i/>
      <w:iCs/>
      <w:color w:val="4F81BD"/>
      <w:sz w:val="28"/>
      <w:szCs w:val="24"/>
      <w:lang w:eastAsia="ru-RU"/>
    </w:rPr>
  </w:style>
  <w:style w:type="character" w:customStyle="1" w:styleId="80">
    <w:name w:val="Заголовок 8 Знак"/>
    <w:basedOn w:val="a0"/>
    <w:link w:val="8"/>
    <w:uiPriority w:val="9"/>
    <w:semiHidden/>
    <w:qFormat/>
    <w:rsid w:val="00BF498A"/>
    <w:rPr>
      <w:rFonts w:ascii="Times New Roman" w:eastAsia="Times New Roman" w:hAnsi="Times New Roman" w:cs="Times New Roman"/>
      <w:i/>
      <w:iCs/>
      <w:sz w:val="24"/>
      <w:szCs w:val="24"/>
      <w:lang w:val="ru-RU"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BF498A"/>
    <w:rPr>
      <w:rFonts w:ascii="Times New Roman" w:eastAsia="Times New Roman" w:hAnsi="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3"/>
    <w:uiPriority w:val="99"/>
    <w:unhideWhenUsed/>
    <w:qFormat/>
    <w:rsid w:val="00BF498A"/>
    <w:pPr>
      <w:spacing w:after="160" w:line="252" w:lineRule="auto"/>
      <w:ind w:left="720"/>
      <w:contextualSpacing/>
    </w:pPr>
    <w:rPr>
      <w:rFonts w:ascii="Times New Roman" w:eastAsia="Times New Roman" w:hAnsi="Times New Roman"/>
      <w:sz w:val="24"/>
      <w:szCs w:val="24"/>
    </w:rPr>
  </w:style>
  <w:style w:type="paragraph" w:customStyle="1" w:styleId="paragraph">
    <w:name w:val="paragraph"/>
    <w:uiPriority w:val="99"/>
    <w:qFormat/>
    <w:rsid w:val="00BF498A"/>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styleId="a5">
    <w:name w:val="No Spacing"/>
    <w:uiPriority w:val="1"/>
    <w:qFormat/>
    <w:rsid w:val="00BF498A"/>
    <w:pPr>
      <w:spacing w:after="0" w:line="240" w:lineRule="auto"/>
    </w:pPr>
    <w:rPr>
      <w:rFonts w:ascii="Calibri" w:eastAsia="Calibri" w:hAnsi="Calibri" w:cs="Times New Roman"/>
    </w:rPr>
  </w:style>
  <w:style w:type="paragraph" w:styleId="a6">
    <w:name w:val="List Paragraph"/>
    <w:basedOn w:val="a"/>
    <w:uiPriority w:val="34"/>
    <w:qFormat/>
    <w:rsid w:val="00BF498A"/>
    <w:pPr>
      <w:spacing w:after="0" w:line="240" w:lineRule="auto"/>
      <w:ind w:left="720"/>
      <w:contextualSpacing/>
    </w:pPr>
    <w:rPr>
      <w:rFonts w:ascii="Times New Roman" w:eastAsia="Times New Roman" w:hAnsi="Times New Roman"/>
      <w:sz w:val="24"/>
      <w:szCs w:val="24"/>
      <w:lang w:eastAsia="uk-UA"/>
    </w:rPr>
  </w:style>
  <w:style w:type="character" w:customStyle="1" w:styleId="c2">
    <w:name w:val="c2"/>
    <w:rsid w:val="00BF498A"/>
  </w:style>
  <w:style w:type="character" w:styleId="a7">
    <w:name w:val="Strong"/>
    <w:uiPriority w:val="99"/>
    <w:qFormat/>
    <w:rsid w:val="00BF498A"/>
    <w:rPr>
      <w:b/>
      <w:bCs/>
    </w:rPr>
  </w:style>
  <w:style w:type="paragraph" w:styleId="a8">
    <w:name w:val="header"/>
    <w:basedOn w:val="a"/>
    <w:link w:val="a9"/>
    <w:uiPriority w:val="99"/>
    <w:unhideWhenUsed/>
    <w:qFormat/>
    <w:rsid w:val="00BF498A"/>
    <w:pPr>
      <w:tabs>
        <w:tab w:val="center" w:pos="4819"/>
        <w:tab w:val="right" w:pos="9639"/>
      </w:tabs>
    </w:pPr>
    <w:rPr>
      <w:rFonts w:ascii="Times New Roman" w:hAnsi="Times New Roman"/>
      <w:iCs/>
      <w:color w:val="000000"/>
      <w:sz w:val="24"/>
      <w:szCs w:val="24"/>
      <w:lang w:eastAsia="uk-UA"/>
    </w:rPr>
  </w:style>
  <w:style w:type="character" w:customStyle="1" w:styleId="a9">
    <w:name w:val="Верхний колонтитул Знак"/>
    <w:basedOn w:val="a0"/>
    <w:link w:val="a8"/>
    <w:uiPriority w:val="99"/>
    <w:qFormat/>
    <w:rsid w:val="00BF498A"/>
    <w:rPr>
      <w:rFonts w:ascii="Times New Roman" w:eastAsia="Calibri" w:hAnsi="Times New Roman" w:cs="Times New Roman"/>
      <w:iCs/>
      <w:color w:val="000000"/>
      <w:sz w:val="24"/>
      <w:szCs w:val="24"/>
      <w:lang w:eastAsia="uk-UA"/>
    </w:rPr>
  </w:style>
  <w:style w:type="paragraph" w:styleId="aa">
    <w:name w:val="footer"/>
    <w:basedOn w:val="a"/>
    <w:link w:val="ab"/>
    <w:unhideWhenUsed/>
    <w:qFormat/>
    <w:rsid w:val="00BF498A"/>
    <w:pPr>
      <w:tabs>
        <w:tab w:val="center" w:pos="4819"/>
        <w:tab w:val="right" w:pos="9639"/>
      </w:tabs>
    </w:pPr>
  </w:style>
  <w:style w:type="character" w:customStyle="1" w:styleId="ab">
    <w:name w:val="Нижний колонтитул Знак"/>
    <w:basedOn w:val="a0"/>
    <w:link w:val="aa"/>
    <w:qFormat/>
    <w:rsid w:val="00BF498A"/>
    <w:rPr>
      <w:rFonts w:ascii="Calibri" w:eastAsia="Calibri" w:hAnsi="Calibri" w:cs="Times New Roman"/>
    </w:rPr>
  </w:style>
  <w:style w:type="paragraph" w:styleId="ac">
    <w:name w:val="Body Text"/>
    <w:basedOn w:val="a"/>
    <w:link w:val="ad"/>
    <w:uiPriority w:val="99"/>
    <w:semiHidden/>
    <w:unhideWhenUsed/>
    <w:qFormat/>
    <w:rsid w:val="00BF498A"/>
    <w:pPr>
      <w:spacing w:after="0" w:line="240" w:lineRule="auto"/>
    </w:pPr>
    <w:rPr>
      <w:rFonts w:ascii="Times New Roman" w:eastAsia="Times New Roman" w:hAnsi="Times New Roman"/>
      <w:sz w:val="28"/>
      <w:szCs w:val="20"/>
      <w:lang w:eastAsia="ru-RU"/>
    </w:rPr>
  </w:style>
  <w:style w:type="character" w:customStyle="1" w:styleId="ad">
    <w:name w:val="Основной текст Знак"/>
    <w:basedOn w:val="a0"/>
    <w:link w:val="ac"/>
    <w:uiPriority w:val="99"/>
    <w:semiHidden/>
    <w:rsid w:val="00BF498A"/>
    <w:rPr>
      <w:rFonts w:ascii="Times New Roman" w:eastAsia="Times New Roman" w:hAnsi="Times New Roman" w:cs="Times New Roman"/>
      <w:sz w:val="28"/>
      <w:szCs w:val="20"/>
      <w:lang w:eastAsia="ru-RU"/>
    </w:rPr>
  </w:style>
  <w:style w:type="character" w:styleId="ae">
    <w:name w:val="Emphasis"/>
    <w:uiPriority w:val="20"/>
    <w:qFormat/>
    <w:rsid w:val="00BF498A"/>
    <w:rPr>
      <w:i/>
      <w:iCs/>
    </w:rPr>
  </w:style>
  <w:style w:type="character" w:styleId="af">
    <w:name w:val="Hyperlink"/>
    <w:uiPriority w:val="99"/>
    <w:semiHidden/>
    <w:unhideWhenUsed/>
    <w:rsid w:val="00BF498A"/>
    <w:rPr>
      <w:color w:val="0000FF"/>
      <w:u w:val="single"/>
    </w:rPr>
  </w:style>
  <w:style w:type="character" w:styleId="af0">
    <w:name w:val="FollowedHyperlink"/>
    <w:uiPriority w:val="99"/>
    <w:semiHidden/>
    <w:unhideWhenUsed/>
    <w:rsid w:val="00BF498A"/>
    <w:rPr>
      <w:color w:val="800080"/>
      <w:u w:val="single"/>
    </w:rPr>
  </w:style>
  <w:style w:type="character" w:customStyle="1" w:styleId="af1">
    <w:name w:val="Подзаголовок Знак"/>
    <w:link w:val="af2"/>
    <w:uiPriority w:val="11"/>
    <w:qFormat/>
    <w:locked/>
    <w:rsid w:val="00BF498A"/>
    <w:rPr>
      <w:rFonts w:ascii="Cambria" w:eastAsia="Times New Roman" w:hAnsi="Cambria"/>
      <w:color w:val="00000A"/>
      <w:sz w:val="24"/>
      <w:szCs w:val="24"/>
      <w:lang w:val="ru-RU" w:eastAsia="ru-RU"/>
    </w:rPr>
  </w:style>
  <w:style w:type="paragraph" w:styleId="af2">
    <w:name w:val="Subtitle"/>
    <w:basedOn w:val="a"/>
    <w:next w:val="a"/>
    <w:link w:val="af1"/>
    <w:uiPriority w:val="11"/>
    <w:qFormat/>
    <w:rsid w:val="00BF498A"/>
    <w:pPr>
      <w:numPr>
        <w:ilvl w:val="1"/>
      </w:numPr>
    </w:pPr>
    <w:rPr>
      <w:rFonts w:ascii="Cambria" w:eastAsia="Times New Roman" w:hAnsi="Cambria" w:cstheme="minorBidi"/>
      <w:color w:val="00000A"/>
      <w:sz w:val="24"/>
      <w:szCs w:val="24"/>
      <w:lang w:val="ru-RU" w:eastAsia="ru-RU"/>
    </w:rPr>
  </w:style>
  <w:style w:type="character" w:customStyle="1" w:styleId="11">
    <w:name w:val="Подзаголовок Знак1"/>
    <w:basedOn w:val="a0"/>
    <w:rsid w:val="00BF498A"/>
    <w:rPr>
      <w:rFonts w:asciiTheme="majorHAnsi" w:eastAsiaTheme="majorEastAsia" w:hAnsiTheme="majorHAnsi" w:cstheme="majorBidi"/>
      <w:i/>
      <w:iCs/>
      <w:color w:val="4F81BD" w:themeColor="accent1"/>
      <w:spacing w:val="15"/>
      <w:sz w:val="24"/>
      <w:szCs w:val="24"/>
    </w:rPr>
  </w:style>
  <w:style w:type="character" w:customStyle="1" w:styleId="af3">
    <w:name w:val="Текст выноски Знак"/>
    <w:link w:val="af4"/>
    <w:uiPriority w:val="99"/>
    <w:semiHidden/>
    <w:qFormat/>
    <w:locked/>
    <w:rsid w:val="00BF498A"/>
    <w:rPr>
      <w:rFonts w:ascii="Tahoma" w:hAnsi="Tahoma" w:cs="Tahoma"/>
      <w:iCs/>
      <w:color w:val="000000"/>
      <w:sz w:val="16"/>
      <w:szCs w:val="16"/>
    </w:rPr>
  </w:style>
  <w:style w:type="paragraph" w:styleId="af4">
    <w:name w:val="Balloon Text"/>
    <w:basedOn w:val="a"/>
    <w:link w:val="af3"/>
    <w:uiPriority w:val="99"/>
    <w:semiHidden/>
    <w:unhideWhenUsed/>
    <w:qFormat/>
    <w:rsid w:val="00BF498A"/>
    <w:pPr>
      <w:spacing w:after="0" w:line="240" w:lineRule="auto"/>
    </w:pPr>
    <w:rPr>
      <w:rFonts w:ascii="Tahoma" w:eastAsiaTheme="minorHAnsi" w:hAnsi="Tahoma" w:cs="Tahoma"/>
      <w:iCs/>
      <w:color w:val="000000"/>
      <w:sz w:val="16"/>
      <w:szCs w:val="16"/>
    </w:rPr>
  </w:style>
  <w:style w:type="character" w:customStyle="1" w:styleId="12">
    <w:name w:val="Текст выноски Знак1"/>
    <w:basedOn w:val="a0"/>
    <w:semiHidden/>
    <w:rsid w:val="00BF498A"/>
    <w:rPr>
      <w:rFonts w:ascii="Tahoma" w:eastAsia="Calibri" w:hAnsi="Tahoma" w:cs="Tahoma"/>
      <w:sz w:val="16"/>
      <w:szCs w:val="16"/>
    </w:rPr>
  </w:style>
  <w:style w:type="paragraph" w:customStyle="1" w:styleId="StyleWisnow">
    <w:name w:val="StyleWisnow"/>
    <w:uiPriority w:val="99"/>
    <w:qFormat/>
    <w:rsid w:val="00BF498A"/>
    <w:pPr>
      <w:spacing w:after="0" w:line="220" w:lineRule="exact"/>
      <w:contextualSpacing/>
    </w:pPr>
    <w:rPr>
      <w:rFonts w:ascii="Times New Roman" w:eastAsia="Times New Roman" w:hAnsi="Times New Roman" w:cs="Times New Roman"/>
      <w:color w:val="00000A"/>
      <w:sz w:val="18"/>
      <w:szCs w:val="20"/>
      <w:lang w:eastAsia="ru-RU"/>
    </w:rPr>
  </w:style>
  <w:style w:type="paragraph" w:customStyle="1" w:styleId="af5">
    <w:name w:val="Заголовок"/>
    <w:next w:val="ac"/>
    <w:uiPriority w:val="99"/>
    <w:qFormat/>
    <w:rsid w:val="00BF498A"/>
    <w:pPr>
      <w:keepNext/>
      <w:spacing w:before="240" w:after="120" w:line="240" w:lineRule="auto"/>
      <w:contextualSpacing/>
    </w:pPr>
    <w:rPr>
      <w:rFonts w:ascii="Liberation Sans" w:eastAsia="Microsoft YaHei" w:hAnsi="Liberation Sans" w:cs="Arial"/>
      <w:color w:val="00000A"/>
      <w:sz w:val="28"/>
      <w:szCs w:val="28"/>
      <w:lang w:eastAsia="ru-RU"/>
    </w:rPr>
  </w:style>
  <w:style w:type="paragraph" w:customStyle="1" w:styleId="af6">
    <w:name w:val="Покажчик"/>
    <w:uiPriority w:val="99"/>
    <w:qFormat/>
    <w:rsid w:val="00BF498A"/>
    <w:pPr>
      <w:suppressLineNumbers/>
      <w:spacing w:after="0" w:line="240" w:lineRule="auto"/>
      <w:contextualSpacing/>
    </w:pPr>
    <w:rPr>
      <w:rFonts w:ascii="Times New Roman" w:eastAsia="Times New Roman" w:hAnsi="Times New Roman" w:cs="Arial"/>
      <w:color w:val="00000A"/>
      <w:sz w:val="28"/>
      <w:szCs w:val="24"/>
      <w:lang w:eastAsia="ru-RU"/>
    </w:rPr>
  </w:style>
  <w:style w:type="paragraph" w:customStyle="1" w:styleId="af7">
    <w:name w:val="Вміст таблиці"/>
    <w:uiPriority w:val="99"/>
    <w:qFormat/>
    <w:rsid w:val="00BF498A"/>
    <w:pPr>
      <w:spacing w:after="0" w:line="240" w:lineRule="auto"/>
      <w:contextualSpacing/>
    </w:pPr>
    <w:rPr>
      <w:rFonts w:ascii="Times New Roman" w:eastAsia="Times New Roman" w:hAnsi="Times New Roman" w:cs="Times New Roman"/>
      <w:color w:val="00000A"/>
      <w:sz w:val="28"/>
      <w:szCs w:val="24"/>
      <w:lang w:eastAsia="ru-RU"/>
    </w:rPr>
  </w:style>
  <w:style w:type="paragraph" w:customStyle="1" w:styleId="af8">
    <w:name w:val="Заголовок таблиці"/>
    <w:basedOn w:val="af7"/>
    <w:uiPriority w:val="99"/>
    <w:qFormat/>
    <w:rsid w:val="00BF498A"/>
  </w:style>
  <w:style w:type="character" w:customStyle="1" w:styleId="81">
    <w:name w:val="Заголовок 8 Знак1"/>
    <w:uiPriority w:val="9"/>
    <w:semiHidden/>
    <w:rsid w:val="00BF498A"/>
    <w:rPr>
      <w:rFonts w:ascii="Cambria" w:eastAsia="Times New Roman" w:hAnsi="Cambria" w:cs="Times New Roman"/>
      <w:iCs/>
      <w:color w:val="404040"/>
    </w:rPr>
  </w:style>
  <w:style w:type="character" w:customStyle="1" w:styleId="apple-tab-span">
    <w:name w:val="apple-tab-span"/>
    <w:rsid w:val="00BF498A"/>
  </w:style>
  <w:style w:type="character" w:customStyle="1" w:styleId="13">
    <w:name w:val="Верхний колонтитул Знак1"/>
    <w:semiHidden/>
    <w:rsid w:val="00BF498A"/>
    <w:rPr>
      <w:rFonts w:ascii="Times New Roman" w:hAnsi="Times New Roman"/>
      <w:iCs/>
      <w:color w:val="000000"/>
      <w:sz w:val="24"/>
      <w:szCs w:val="24"/>
    </w:rPr>
  </w:style>
  <w:style w:type="character" w:customStyle="1" w:styleId="14">
    <w:name w:val="Нижний колонтитул Знак1"/>
    <w:semiHidden/>
    <w:rsid w:val="00BF498A"/>
    <w:rPr>
      <w:rFonts w:ascii="Times New Roman" w:hAnsi="Times New Roman"/>
      <w:iCs/>
      <w:color w:val="000000"/>
      <w:sz w:val="24"/>
      <w:szCs w:val="24"/>
    </w:rPr>
  </w:style>
  <w:style w:type="character" w:customStyle="1" w:styleId="bc-delimiter">
    <w:name w:val="bc-delimiter"/>
    <w:rsid w:val="00BF498A"/>
  </w:style>
  <w:style w:type="character" w:customStyle="1" w:styleId="kad-breadcurrent">
    <w:name w:val="kad-breadcurrent"/>
    <w:rsid w:val="00BF498A"/>
  </w:style>
  <w:style w:type="character" w:customStyle="1" w:styleId="af9">
    <w:name w:val="Гіперпосилання"/>
    <w:rsid w:val="00BF498A"/>
    <w:rPr>
      <w:color w:val="0000FF"/>
      <w:u w:val="single"/>
    </w:rPr>
  </w:style>
  <w:style w:type="character" w:customStyle="1" w:styleId="rvts13">
    <w:name w:val="rvts13"/>
    <w:rsid w:val="00BF498A"/>
  </w:style>
  <w:style w:type="table" w:styleId="afa">
    <w:name w:val="Table Grid"/>
    <w:basedOn w:val="a1"/>
    <w:uiPriority w:val="59"/>
    <w:rsid w:val="00BF498A"/>
    <w:pPr>
      <w:spacing w:after="0" w:line="240" w:lineRule="auto"/>
    </w:pPr>
    <w:rPr>
      <w:rFonts w:ascii="Calibri" w:eastAsia="Times New Roman" w:hAnsi="Calibri" w:cs="Times New Roman"/>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46">
    <w:name w:val="rvts46"/>
    <w:rsid w:val="00BF498A"/>
  </w:style>
  <w:style w:type="character" w:customStyle="1" w:styleId="rvts37">
    <w:name w:val="rvts37"/>
    <w:rsid w:val="00BF498A"/>
  </w:style>
  <w:style w:type="character" w:customStyle="1" w:styleId="rvts11">
    <w:name w:val="rvts11"/>
    <w:rsid w:val="00BF498A"/>
  </w:style>
  <w:style w:type="character" w:customStyle="1" w:styleId="rvts60">
    <w:name w:val="rvts60"/>
    <w:rsid w:val="00BF498A"/>
  </w:style>
  <w:style w:type="character" w:customStyle="1" w:styleId="afb">
    <w:name w:val="Підзаголовок Знак"/>
    <w:uiPriority w:val="11"/>
    <w:qFormat/>
    <w:rsid w:val="00BF498A"/>
    <w:rPr>
      <w:rFonts w:ascii="Cambria" w:eastAsia="Times New Roman" w:hAnsi="Cambria" w:cs="Times New Roman" w:hint="default"/>
      <w:sz w:val="24"/>
      <w:szCs w:val="24"/>
      <w:lang w:val="ru-RU" w:eastAsia="ru-RU"/>
    </w:rPr>
  </w:style>
  <w:style w:type="character" w:customStyle="1" w:styleId="1396">
    <w:name w:val="1396"/>
    <w:aliases w:val="baiaagaaboqcaaadqgmaaaw4awaaaaaaaaaaaaaaaaaaaaaaaaaaaaaaaaaaaaaaaaaaaaaaaaaaaaaaaaaaaaaaaaaaaaaaaaaaaaaaaaaaaaaaaaaaaaaaaaaaaaaaaaaaaaaaaaaaaaaaaaaaaaaaaaaaaaaaaaaaaaaaaaaaaaaaaaaaaaaaaaaaaaaaaaaaaaaaaaaaaaaaaaaaaaaaaaaaaaaaaaaaaaaa"/>
    <w:rsid w:val="00BF498A"/>
  </w:style>
  <w:style w:type="character" w:customStyle="1" w:styleId="1701">
    <w:name w:val="1701"/>
    <w:aliases w:val="baiaagaaboqcaaad2wqaaaxpbaaaaaaaaaaaaaaaaaaaaaaaaaaaaaaaaaaaaaaaaaaaaaaaaaaaaaaaaaaaaaaaaaaaaaaaaaaaaaaaaaaaaaaaaaaaaaaaaaaaaaaaaaaaaaaaaaaaaaaaaaaaaaaaaaaaaaaaaaaaaaaaaaaaaaaaaaaaaaaaaaaaaaaaaaaaaaaaaaaaaaaaaaaaaaaaaaaaaaaaaaaaaaaa"/>
    <w:rsid w:val="00BF498A"/>
  </w:style>
  <w:style w:type="character" w:customStyle="1" w:styleId="1301">
    <w:name w:val="1301"/>
    <w:aliases w:val="baiaagaaboqcaaadswmaaavzawaaaaaaaaaaaaaaaaaaaaaaaaaaaaaaaaaaaaaaaaaaaaaaaaaaaaaaaaaaaaaaaaaaaaaaaaaaaaaaaaaaaaaaaaaaaaaaaaaaaaaaaaaaaaaaaaaaaaaaaaaaaaaaaaaaaaaaaaaaaaaaaaaaaaaaaaaaaaaaaaaaaaaaaaaaaaaaaaaaaaaaaaaaaaaaaaaaaaaaaaaaaaaa"/>
    <w:rsid w:val="00BF498A"/>
  </w:style>
  <w:style w:type="paragraph" w:customStyle="1" w:styleId="docdata">
    <w:name w:val="docdata"/>
    <w:aliases w:val="docy,v5,3361,baiaagaaboqcaaadvwsaaavlcwaaaaaaaaaaaaaaaaaaaaaaaaaaaaaaaaaaaaaaaaaaaaaaaaaaaaaaaaaaaaaaaaaaaaaaaaaaaaaaaaaaaaaaaaaaaaaaaaaaaaaaaaaaaaaaaaaaaaaaaaaaaaaaaaaaaaaaaaaaaaaaaaaaaaaaaaaaaaaaaaaaaaaaaaaaaaaaaaaaaaaaaaaaaaaaaaaaaaaaaaaaaaaa"/>
    <w:basedOn w:val="a"/>
    <w:uiPriority w:val="99"/>
    <w:rsid w:val="00BF498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8A"/>
    <w:rPr>
      <w:rFonts w:ascii="Calibri" w:eastAsia="Calibri" w:hAnsi="Calibri" w:cs="Times New Roman"/>
    </w:rPr>
  </w:style>
  <w:style w:type="paragraph" w:styleId="1">
    <w:name w:val="heading 1"/>
    <w:basedOn w:val="a"/>
    <w:next w:val="a"/>
    <w:link w:val="10"/>
    <w:qFormat/>
    <w:rsid w:val="00BF498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BF498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nhideWhenUsed/>
    <w:qFormat/>
    <w:rsid w:val="00BF498A"/>
    <w:pPr>
      <w:keepNext/>
      <w:spacing w:before="240" w:after="60"/>
      <w:outlineLvl w:val="2"/>
    </w:pPr>
    <w:rPr>
      <w:rFonts w:ascii="Cambria" w:eastAsia="Times New Roman" w:hAnsi="Cambria"/>
      <w:b/>
      <w:bCs/>
      <w:sz w:val="26"/>
      <w:szCs w:val="26"/>
    </w:rPr>
  </w:style>
  <w:style w:type="paragraph" w:styleId="4">
    <w:name w:val="heading 4"/>
    <w:basedOn w:val="a"/>
    <w:next w:val="a"/>
    <w:link w:val="40"/>
    <w:semiHidden/>
    <w:unhideWhenUsed/>
    <w:qFormat/>
    <w:rsid w:val="00BF498A"/>
    <w:pPr>
      <w:keepNext/>
      <w:keepLines/>
      <w:spacing w:before="200" w:after="0" w:line="240" w:lineRule="auto"/>
      <w:outlineLvl w:val="3"/>
    </w:pPr>
    <w:rPr>
      <w:rFonts w:ascii="Cambria" w:eastAsia="Times New Roman" w:hAnsi="Cambria"/>
      <w:b/>
      <w:bCs/>
      <w:i/>
      <w:iCs/>
      <w:color w:val="4F81BD"/>
      <w:sz w:val="28"/>
      <w:szCs w:val="24"/>
      <w:lang w:eastAsia="ru-RU"/>
    </w:rPr>
  </w:style>
  <w:style w:type="paragraph" w:styleId="8">
    <w:name w:val="heading 8"/>
    <w:basedOn w:val="a"/>
    <w:next w:val="a"/>
    <w:link w:val="80"/>
    <w:uiPriority w:val="9"/>
    <w:semiHidden/>
    <w:unhideWhenUsed/>
    <w:qFormat/>
    <w:rsid w:val="00BF498A"/>
    <w:pPr>
      <w:spacing w:before="240" w:after="60" w:line="240" w:lineRule="auto"/>
      <w:outlineLvl w:val="7"/>
    </w:pPr>
    <w:rPr>
      <w:rFonts w:ascii="Times New Roman" w:eastAsia="Times New Roman" w:hAnsi="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498A"/>
    <w:rPr>
      <w:rFonts w:ascii="Cambria" w:eastAsia="Times New Roman" w:hAnsi="Cambria" w:cs="Times New Roman"/>
      <w:b/>
      <w:bCs/>
      <w:kern w:val="32"/>
      <w:sz w:val="32"/>
      <w:szCs w:val="32"/>
    </w:rPr>
  </w:style>
  <w:style w:type="character" w:customStyle="1" w:styleId="20">
    <w:name w:val="Заголовок 2 Знак"/>
    <w:basedOn w:val="a0"/>
    <w:link w:val="2"/>
    <w:semiHidden/>
    <w:qFormat/>
    <w:rsid w:val="00BF498A"/>
    <w:rPr>
      <w:rFonts w:ascii="Cambria" w:eastAsia="Times New Roman" w:hAnsi="Cambria" w:cs="Times New Roman"/>
      <w:b/>
      <w:bCs/>
      <w:i/>
      <w:iCs/>
      <w:sz w:val="28"/>
      <w:szCs w:val="28"/>
    </w:rPr>
  </w:style>
  <w:style w:type="character" w:customStyle="1" w:styleId="30">
    <w:name w:val="Заголовок 3 Знак"/>
    <w:basedOn w:val="a0"/>
    <w:link w:val="3"/>
    <w:qFormat/>
    <w:rsid w:val="00BF498A"/>
    <w:rPr>
      <w:rFonts w:ascii="Cambria" w:eastAsia="Times New Roman" w:hAnsi="Cambria" w:cs="Times New Roman"/>
      <w:b/>
      <w:bCs/>
      <w:sz w:val="26"/>
      <w:szCs w:val="26"/>
    </w:rPr>
  </w:style>
  <w:style w:type="character" w:customStyle="1" w:styleId="40">
    <w:name w:val="Заголовок 4 Знак"/>
    <w:basedOn w:val="a0"/>
    <w:link w:val="4"/>
    <w:semiHidden/>
    <w:rsid w:val="00BF498A"/>
    <w:rPr>
      <w:rFonts w:ascii="Cambria" w:eastAsia="Times New Roman" w:hAnsi="Cambria" w:cs="Times New Roman"/>
      <w:b/>
      <w:bCs/>
      <w:i/>
      <w:iCs/>
      <w:color w:val="4F81BD"/>
      <w:sz w:val="28"/>
      <w:szCs w:val="24"/>
      <w:lang w:eastAsia="ru-RU"/>
    </w:rPr>
  </w:style>
  <w:style w:type="character" w:customStyle="1" w:styleId="80">
    <w:name w:val="Заголовок 8 Знак"/>
    <w:basedOn w:val="a0"/>
    <w:link w:val="8"/>
    <w:uiPriority w:val="9"/>
    <w:semiHidden/>
    <w:qFormat/>
    <w:rsid w:val="00BF498A"/>
    <w:rPr>
      <w:rFonts w:ascii="Times New Roman" w:eastAsia="Times New Roman" w:hAnsi="Times New Roman" w:cs="Times New Roman"/>
      <w:i/>
      <w:iCs/>
      <w:sz w:val="24"/>
      <w:szCs w:val="24"/>
      <w:lang w:val="ru-RU" w:eastAsia="ru-RU"/>
    </w:rPr>
  </w:style>
  <w:style w:type="character" w:customStyle="1" w:styleId="a3">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uiPriority w:val="99"/>
    <w:locked/>
    <w:rsid w:val="00BF498A"/>
    <w:rPr>
      <w:rFonts w:ascii="Times New Roman" w:eastAsia="Times New Roman" w:hAnsi="Times New Roman"/>
      <w:sz w:val="24"/>
      <w:szCs w:val="24"/>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link w:val="a3"/>
    <w:uiPriority w:val="99"/>
    <w:unhideWhenUsed/>
    <w:qFormat/>
    <w:rsid w:val="00BF498A"/>
    <w:pPr>
      <w:spacing w:after="160" w:line="252" w:lineRule="auto"/>
      <w:ind w:left="720"/>
      <w:contextualSpacing/>
    </w:pPr>
    <w:rPr>
      <w:rFonts w:ascii="Times New Roman" w:eastAsia="Times New Roman" w:hAnsi="Times New Roman"/>
      <w:sz w:val="24"/>
      <w:szCs w:val="24"/>
    </w:rPr>
  </w:style>
  <w:style w:type="paragraph" w:customStyle="1" w:styleId="paragraph">
    <w:name w:val="paragraph"/>
    <w:uiPriority w:val="99"/>
    <w:qFormat/>
    <w:rsid w:val="00BF498A"/>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paragraph" w:styleId="a5">
    <w:name w:val="No Spacing"/>
    <w:uiPriority w:val="1"/>
    <w:qFormat/>
    <w:rsid w:val="00BF498A"/>
    <w:pPr>
      <w:spacing w:after="0" w:line="240" w:lineRule="auto"/>
    </w:pPr>
    <w:rPr>
      <w:rFonts w:ascii="Calibri" w:eastAsia="Calibri" w:hAnsi="Calibri" w:cs="Times New Roman"/>
    </w:rPr>
  </w:style>
  <w:style w:type="paragraph" w:styleId="a6">
    <w:name w:val="List Paragraph"/>
    <w:basedOn w:val="a"/>
    <w:uiPriority w:val="34"/>
    <w:qFormat/>
    <w:rsid w:val="00BF498A"/>
    <w:pPr>
      <w:spacing w:after="0" w:line="240" w:lineRule="auto"/>
      <w:ind w:left="720"/>
      <w:contextualSpacing/>
    </w:pPr>
    <w:rPr>
      <w:rFonts w:ascii="Times New Roman" w:eastAsia="Times New Roman" w:hAnsi="Times New Roman"/>
      <w:sz w:val="24"/>
      <w:szCs w:val="24"/>
      <w:lang w:eastAsia="uk-UA"/>
    </w:rPr>
  </w:style>
  <w:style w:type="character" w:customStyle="1" w:styleId="c2">
    <w:name w:val="c2"/>
    <w:rsid w:val="00BF498A"/>
  </w:style>
  <w:style w:type="character" w:styleId="a7">
    <w:name w:val="Strong"/>
    <w:uiPriority w:val="99"/>
    <w:qFormat/>
    <w:rsid w:val="00BF498A"/>
    <w:rPr>
      <w:b/>
      <w:bCs/>
    </w:rPr>
  </w:style>
  <w:style w:type="paragraph" w:styleId="a8">
    <w:name w:val="header"/>
    <w:basedOn w:val="a"/>
    <w:link w:val="a9"/>
    <w:uiPriority w:val="99"/>
    <w:unhideWhenUsed/>
    <w:qFormat/>
    <w:rsid w:val="00BF498A"/>
    <w:pPr>
      <w:tabs>
        <w:tab w:val="center" w:pos="4819"/>
        <w:tab w:val="right" w:pos="9639"/>
      </w:tabs>
    </w:pPr>
    <w:rPr>
      <w:rFonts w:ascii="Times New Roman" w:hAnsi="Times New Roman"/>
      <w:iCs/>
      <w:color w:val="000000"/>
      <w:sz w:val="24"/>
      <w:szCs w:val="24"/>
      <w:lang w:eastAsia="uk-UA"/>
    </w:rPr>
  </w:style>
  <w:style w:type="character" w:customStyle="1" w:styleId="a9">
    <w:name w:val="Верхний колонтитул Знак"/>
    <w:basedOn w:val="a0"/>
    <w:link w:val="a8"/>
    <w:uiPriority w:val="99"/>
    <w:qFormat/>
    <w:rsid w:val="00BF498A"/>
    <w:rPr>
      <w:rFonts w:ascii="Times New Roman" w:eastAsia="Calibri" w:hAnsi="Times New Roman" w:cs="Times New Roman"/>
      <w:iCs/>
      <w:color w:val="000000"/>
      <w:sz w:val="24"/>
      <w:szCs w:val="24"/>
      <w:lang w:eastAsia="uk-UA"/>
    </w:rPr>
  </w:style>
  <w:style w:type="paragraph" w:styleId="aa">
    <w:name w:val="footer"/>
    <w:basedOn w:val="a"/>
    <w:link w:val="ab"/>
    <w:unhideWhenUsed/>
    <w:qFormat/>
    <w:rsid w:val="00BF498A"/>
    <w:pPr>
      <w:tabs>
        <w:tab w:val="center" w:pos="4819"/>
        <w:tab w:val="right" w:pos="9639"/>
      </w:tabs>
    </w:pPr>
  </w:style>
  <w:style w:type="character" w:customStyle="1" w:styleId="ab">
    <w:name w:val="Нижний колонтитул Знак"/>
    <w:basedOn w:val="a0"/>
    <w:link w:val="aa"/>
    <w:qFormat/>
    <w:rsid w:val="00BF498A"/>
    <w:rPr>
      <w:rFonts w:ascii="Calibri" w:eastAsia="Calibri" w:hAnsi="Calibri" w:cs="Times New Roman"/>
    </w:rPr>
  </w:style>
  <w:style w:type="paragraph" w:styleId="ac">
    <w:name w:val="Body Text"/>
    <w:basedOn w:val="a"/>
    <w:link w:val="ad"/>
    <w:uiPriority w:val="99"/>
    <w:semiHidden/>
    <w:unhideWhenUsed/>
    <w:qFormat/>
    <w:rsid w:val="00BF498A"/>
    <w:pPr>
      <w:spacing w:after="0" w:line="240" w:lineRule="auto"/>
    </w:pPr>
    <w:rPr>
      <w:rFonts w:ascii="Times New Roman" w:eastAsia="Times New Roman" w:hAnsi="Times New Roman"/>
      <w:sz w:val="28"/>
      <w:szCs w:val="20"/>
      <w:lang w:eastAsia="ru-RU"/>
    </w:rPr>
  </w:style>
  <w:style w:type="character" w:customStyle="1" w:styleId="ad">
    <w:name w:val="Основной текст Знак"/>
    <w:basedOn w:val="a0"/>
    <w:link w:val="ac"/>
    <w:uiPriority w:val="99"/>
    <w:semiHidden/>
    <w:rsid w:val="00BF498A"/>
    <w:rPr>
      <w:rFonts w:ascii="Times New Roman" w:eastAsia="Times New Roman" w:hAnsi="Times New Roman" w:cs="Times New Roman"/>
      <w:sz w:val="28"/>
      <w:szCs w:val="20"/>
      <w:lang w:eastAsia="ru-RU"/>
    </w:rPr>
  </w:style>
  <w:style w:type="character" w:styleId="ae">
    <w:name w:val="Emphasis"/>
    <w:uiPriority w:val="20"/>
    <w:qFormat/>
    <w:rsid w:val="00BF498A"/>
    <w:rPr>
      <w:i/>
      <w:iCs/>
    </w:rPr>
  </w:style>
  <w:style w:type="character" w:styleId="af">
    <w:name w:val="Hyperlink"/>
    <w:uiPriority w:val="99"/>
    <w:semiHidden/>
    <w:unhideWhenUsed/>
    <w:rsid w:val="00BF498A"/>
    <w:rPr>
      <w:color w:val="0000FF"/>
      <w:u w:val="single"/>
    </w:rPr>
  </w:style>
  <w:style w:type="character" w:styleId="af0">
    <w:name w:val="FollowedHyperlink"/>
    <w:uiPriority w:val="99"/>
    <w:semiHidden/>
    <w:unhideWhenUsed/>
    <w:rsid w:val="00BF498A"/>
    <w:rPr>
      <w:color w:val="800080"/>
      <w:u w:val="single"/>
    </w:rPr>
  </w:style>
  <w:style w:type="character" w:customStyle="1" w:styleId="af1">
    <w:name w:val="Подзаголовок Знак"/>
    <w:link w:val="af2"/>
    <w:uiPriority w:val="11"/>
    <w:qFormat/>
    <w:locked/>
    <w:rsid w:val="00BF498A"/>
    <w:rPr>
      <w:rFonts w:ascii="Cambria" w:eastAsia="Times New Roman" w:hAnsi="Cambria"/>
      <w:color w:val="00000A"/>
      <w:sz w:val="24"/>
      <w:szCs w:val="24"/>
      <w:lang w:val="ru-RU" w:eastAsia="ru-RU"/>
    </w:rPr>
  </w:style>
  <w:style w:type="paragraph" w:styleId="af2">
    <w:name w:val="Subtitle"/>
    <w:basedOn w:val="a"/>
    <w:next w:val="a"/>
    <w:link w:val="af1"/>
    <w:uiPriority w:val="11"/>
    <w:qFormat/>
    <w:rsid w:val="00BF498A"/>
    <w:pPr>
      <w:numPr>
        <w:ilvl w:val="1"/>
      </w:numPr>
    </w:pPr>
    <w:rPr>
      <w:rFonts w:ascii="Cambria" w:eastAsia="Times New Roman" w:hAnsi="Cambria" w:cstheme="minorBidi"/>
      <w:color w:val="00000A"/>
      <w:sz w:val="24"/>
      <w:szCs w:val="24"/>
      <w:lang w:val="ru-RU" w:eastAsia="ru-RU"/>
    </w:rPr>
  </w:style>
  <w:style w:type="character" w:customStyle="1" w:styleId="11">
    <w:name w:val="Подзаголовок Знак1"/>
    <w:basedOn w:val="a0"/>
    <w:rsid w:val="00BF498A"/>
    <w:rPr>
      <w:rFonts w:asciiTheme="majorHAnsi" w:eastAsiaTheme="majorEastAsia" w:hAnsiTheme="majorHAnsi" w:cstheme="majorBidi"/>
      <w:i/>
      <w:iCs/>
      <w:color w:val="4F81BD" w:themeColor="accent1"/>
      <w:spacing w:val="15"/>
      <w:sz w:val="24"/>
      <w:szCs w:val="24"/>
    </w:rPr>
  </w:style>
  <w:style w:type="character" w:customStyle="1" w:styleId="af3">
    <w:name w:val="Текст выноски Знак"/>
    <w:link w:val="af4"/>
    <w:uiPriority w:val="99"/>
    <w:semiHidden/>
    <w:qFormat/>
    <w:locked/>
    <w:rsid w:val="00BF498A"/>
    <w:rPr>
      <w:rFonts w:ascii="Tahoma" w:hAnsi="Tahoma" w:cs="Tahoma"/>
      <w:iCs/>
      <w:color w:val="000000"/>
      <w:sz w:val="16"/>
      <w:szCs w:val="16"/>
    </w:rPr>
  </w:style>
  <w:style w:type="paragraph" w:styleId="af4">
    <w:name w:val="Balloon Text"/>
    <w:basedOn w:val="a"/>
    <w:link w:val="af3"/>
    <w:uiPriority w:val="99"/>
    <w:semiHidden/>
    <w:unhideWhenUsed/>
    <w:qFormat/>
    <w:rsid w:val="00BF498A"/>
    <w:pPr>
      <w:spacing w:after="0" w:line="240" w:lineRule="auto"/>
    </w:pPr>
    <w:rPr>
      <w:rFonts w:ascii="Tahoma" w:eastAsiaTheme="minorHAnsi" w:hAnsi="Tahoma" w:cs="Tahoma"/>
      <w:iCs/>
      <w:color w:val="000000"/>
      <w:sz w:val="16"/>
      <w:szCs w:val="16"/>
    </w:rPr>
  </w:style>
  <w:style w:type="character" w:customStyle="1" w:styleId="12">
    <w:name w:val="Текст выноски Знак1"/>
    <w:basedOn w:val="a0"/>
    <w:semiHidden/>
    <w:rsid w:val="00BF498A"/>
    <w:rPr>
      <w:rFonts w:ascii="Tahoma" w:eastAsia="Calibri" w:hAnsi="Tahoma" w:cs="Tahoma"/>
      <w:sz w:val="16"/>
      <w:szCs w:val="16"/>
    </w:rPr>
  </w:style>
  <w:style w:type="paragraph" w:customStyle="1" w:styleId="StyleWisnow">
    <w:name w:val="StyleWisnow"/>
    <w:uiPriority w:val="99"/>
    <w:qFormat/>
    <w:rsid w:val="00BF498A"/>
    <w:pPr>
      <w:spacing w:after="0" w:line="220" w:lineRule="exact"/>
      <w:contextualSpacing/>
    </w:pPr>
    <w:rPr>
      <w:rFonts w:ascii="Times New Roman" w:eastAsia="Times New Roman" w:hAnsi="Times New Roman" w:cs="Times New Roman"/>
      <w:color w:val="00000A"/>
      <w:sz w:val="18"/>
      <w:szCs w:val="20"/>
      <w:lang w:eastAsia="ru-RU"/>
    </w:rPr>
  </w:style>
  <w:style w:type="paragraph" w:customStyle="1" w:styleId="af5">
    <w:name w:val="Заголовок"/>
    <w:next w:val="ac"/>
    <w:uiPriority w:val="99"/>
    <w:qFormat/>
    <w:rsid w:val="00BF498A"/>
    <w:pPr>
      <w:keepNext/>
      <w:spacing w:before="240" w:after="120" w:line="240" w:lineRule="auto"/>
      <w:contextualSpacing/>
    </w:pPr>
    <w:rPr>
      <w:rFonts w:ascii="Liberation Sans" w:eastAsia="Microsoft YaHei" w:hAnsi="Liberation Sans" w:cs="Arial"/>
      <w:color w:val="00000A"/>
      <w:sz w:val="28"/>
      <w:szCs w:val="28"/>
      <w:lang w:eastAsia="ru-RU"/>
    </w:rPr>
  </w:style>
  <w:style w:type="paragraph" w:customStyle="1" w:styleId="af6">
    <w:name w:val="Покажчик"/>
    <w:uiPriority w:val="99"/>
    <w:qFormat/>
    <w:rsid w:val="00BF498A"/>
    <w:pPr>
      <w:suppressLineNumbers/>
      <w:spacing w:after="0" w:line="240" w:lineRule="auto"/>
      <w:contextualSpacing/>
    </w:pPr>
    <w:rPr>
      <w:rFonts w:ascii="Times New Roman" w:eastAsia="Times New Roman" w:hAnsi="Times New Roman" w:cs="Arial"/>
      <w:color w:val="00000A"/>
      <w:sz w:val="28"/>
      <w:szCs w:val="24"/>
      <w:lang w:eastAsia="ru-RU"/>
    </w:rPr>
  </w:style>
  <w:style w:type="paragraph" w:customStyle="1" w:styleId="af7">
    <w:name w:val="Вміст таблиці"/>
    <w:uiPriority w:val="99"/>
    <w:qFormat/>
    <w:rsid w:val="00BF498A"/>
    <w:pPr>
      <w:spacing w:after="0" w:line="240" w:lineRule="auto"/>
      <w:contextualSpacing/>
    </w:pPr>
    <w:rPr>
      <w:rFonts w:ascii="Times New Roman" w:eastAsia="Times New Roman" w:hAnsi="Times New Roman" w:cs="Times New Roman"/>
      <w:color w:val="00000A"/>
      <w:sz w:val="28"/>
      <w:szCs w:val="24"/>
      <w:lang w:eastAsia="ru-RU"/>
    </w:rPr>
  </w:style>
  <w:style w:type="paragraph" w:customStyle="1" w:styleId="af8">
    <w:name w:val="Заголовок таблиці"/>
    <w:basedOn w:val="af7"/>
    <w:uiPriority w:val="99"/>
    <w:qFormat/>
    <w:rsid w:val="00BF498A"/>
  </w:style>
  <w:style w:type="character" w:customStyle="1" w:styleId="81">
    <w:name w:val="Заголовок 8 Знак1"/>
    <w:uiPriority w:val="9"/>
    <w:semiHidden/>
    <w:rsid w:val="00BF498A"/>
    <w:rPr>
      <w:rFonts w:ascii="Cambria" w:eastAsia="Times New Roman" w:hAnsi="Cambria" w:cs="Times New Roman"/>
      <w:iCs/>
      <w:color w:val="404040"/>
    </w:rPr>
  </w:style>
  <w:style w:type="character" w:customStyle="1" w:styleId="apple-tab-span">
    <w:name w:val="apple-tab-span"/>
    <w:rsid w:val="00BF498A"/>
  </w:style>
  <w:style w:type="character" w:customStyle="1" w:styleId="13">
    <w:name w:val="Верхний колонтитул Знак1"/>
    <w:semiHidden/>
    <w:rsid w:val="00BF498A"/>
    <w:rPr>
      <w:rFonts w:ascii="Times New Roman" w:hAnsi="Times New Roman"/>
      <w:iCs/>
      <w:color w:val="000000"/>
      <w:sz w:val="24"/>
      <w:szCs w:val="24"/>
    </w:rPr>
  </w:style>
  <w:style w:type="character" w:customStyle="1" w:styleId="14">
    <w:name w:val="Нижний колонтитул Знак1"/>
    <w:semiHidden/>
    <w:rsid w:val="00BF498A"/>
    <w:rPr>
      <w:rFonts w:ascii="Times New Roman" w:hAnsi="Times New Roman"/>
      <w:iCs/>
      <w:color w:val="000000"/>
      <w:sz w:val="24"/>
      <w:szCs w:val="24"/>
    </w:rPr>
  </w:style>
  <w:style w:type="character" w:customStyle="1" w:styleId="bc-delimiter">
    <w:name w:val="bc-delimiter"/>
    <w:rsid w:val="00BF498A"/>
  </w:style>
  <w:style w:type="character" w:customStyle="1" w:styleId="kad-breadcurrent">
    <w:name w:val="kad-breadcurrent"/>
    <w:rsid w:val="00BF498A"/>
  </w:style>
  <w:style w:type="character" w:customStyle="1" w:styleId="af9">
    <w:name w:val="Гіперпосилання"/>
    <w:rsid w:val="00BF498A"/>
    <w:rPr>
      <w:color w:val="0000FF"/>
      <w:u w:val="single"/>
    </w:rPr>
  </w:style>
  <w:style w:type="character" w:customStyle="1" w:styleId="rvts13">
    <w:name w:val="rvts13"/>
    <w:rsid w:val="00BF498A"/>
  </w:style>
  <w:style w:type="table" w:styleId="afa">
    <w:name w:val="Table Grid"/>
    <w:basedOn w:val="a1"/>
    <w:uiPriority w:val="59"/>
    <w:rsid w:val="00BF498A"/>
    <w:pPr>
      <w:spacing w:after="0" w:line="240" w:lineRule="auto"/>
    </w:pPr>
    <w:rPr>
      <w:rFonts w:ascii="Calibri" w:eastAsia="Times New Roman" w:hAnsi="Calibri" w:cs="Times New Roman"/>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vts46">
    <w:name w:val="rvts46"/>
    <w:rsid w:val="00BF498A"/>
  </w:style>
  <w:style w:type="character" w:customStyle="1" w:styleId="rvts37">
    <w:name w:val="rvts37"/>
    <w:rsid w:val="00BF498A"/>
  </w:style>
  <w:style w:type="character" w:customStyle="1" w:styleId="rvts11">
    <w:name w:val="rvts11"/>
    <w:rsid w:val="00BF498A"/>
  </w:style>
  <w:style w:type="character" w:customStyle="1" w:styleId="rvts60">
    <w:name w:val="rvts60"/>
    <w:rsid w:val="00BF498A"/>
  </w:style>
  <w:style w:type="character" w:customStyle="1" w:styleId="afb">
    <w:name w:val="Підзаголовок Знак"/>
    <w:uiPriority w:val="11"/>
    <w:qFormat/>
    <w:rsid w:val="00BF498A"/>
    <w:rPr>
      <w:rFonts w:ascii="Cambria" w:eastAsia="Times New Roman" w:hAnsi="Cambria" w:cs="Times New Roman" w:hint="default"/>
      <w:sz w:val="24"/>
      <w:szCs w:val="24"/>
      <w:lang w:val="ru-RU" w:eastAsia="ru-RU"/>
    </w:rPr>
  </w:style>
  <w:style w:type="character" w:customStyle="1" w:styleId="1396">
    <w:name w:val="1396"/>
    <w:aliases w:val="baiaagaaboqcaaadqgmaaaw4awaaaaaaaaaaaaaaaaaaaaaaaaaaaaaaaaaaaaaaaaaaaaaaaaaaaaaaaaaaaaaaaaaaaaaaaaaaaaaaaaaaaaaaaaaaaaaaaaaaaaaaaaaaaaaaaaaaaaaaaaaaaaaaaaaaaaaaaaaaaaaaaaaaaaaaaaaaaaaaaaaaaaaaaaaaaaaaaaaaaaaaaaaaaaaaaaaaaaaaaaaaaaaa"/>
    <w:rsid w:val="00BF498A"/>
  </w:style>
  <w:style w:type="character" w:customStyle="1" w:styleId="1701">
    <w:name w:val="1701"/>
    <w:aliases w:val="baiaagaaboqcaaad2wqaaaxpbaaaaaaaaaaaaaaaaaaaaaaaaaaaaaaaaaaaaaaaaaaaaaaaaaaaaaaaaaaaaaaaaaaaaaaaaaaaaaaaaaaaaaaaaaaaaaaaaaaaaaaaaaaaaaaaaaaaaaaaaaaaaaaaaaaaaaaaaaaaaaaaaaaaaaaaaaaaaaaaaaaaaaaaaaaaaaaaaaaaaaaaaaaaaaaaaaaaaaaaaaaaaaaa"/>
    <w:rsid w:val="00BF498A"/>
  </w:style>
  <w:style w:type="character" w:customStyle="1" w:styleId="1301">
    <w:name w:val="1301"/>
    <w:aliases w:val="baiaagaaboqcaaadswmaaavzawaaaaaaaaaaaaaaaaaaaaaaaaaaaaaaaaaaaaaaaaaaaaaaaaaaaaaaaaaaaaaaaaaaaaaaaaaaaaaaaaaaaaaaaaaaaaaaaaaaaaaaaaaaaaaaaaaaaaaaaaaaaaaaaaaaaaaaaaaaaaaaaaaaaaaaaaaaaaaaaaaaaaaaaaaaaaaaaaaaaaaaaaaaaaaaaaaaaaaaaaaaaaaa"/>
    <w:rsid w:val="00BF498A"/>
  </w:style>
  <w:style w:type="paragraph" w:customStyle="1" w:styleId="docdata">
    <w:name w:val="docdata"/>
    <w:aliases w:val="docy,v5,3361,baiaagaaboqcaaadvwsaaavlcwaaaaaaaaaaaaaaaaaaaaaaaaaaaaaaaaaaaaaaaaaaaaaaaaaaaaaaaaaaaaaaaaaaaaaaaaaaaaaaaaaaaaaaaaaaaaaaaaaaaaaaaaaaaaaaaaaaaaaaaaaaaaaaaaaaaaaaaaaaaaaaaaaaaaaaaaaaaaaaaaaaaaaaaaaaaaaaaaaaaaaaaaaaaaaaaaaaaaaaaaaaaaaa"/>
    <w:basedOn w:val="a"/>
    <w:uiPriority w:val="99"/>
    <w:rsid w:val="00BF498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16173</Words>
  <Characters>9220</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Legal_Department</dc:creator>
  <cp:lastModifiedBy>Legal_Department</cp:lastModifiedBy>
  <cp:revision>1</cp:revision>
  <dcterms:created xsi:type="dcterms:W3CDTF">2021-07-08T10:43:00Z</dcterms:created>
  <dcterms:modified xsi:type="dcterms:W3CDTF">2021-07-08T10:53:00Z</dcterms:modified>
</cp:coreProperties>
</file>